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E5" w:rsidRPr="00922727" w:rsidRDefault="008655E5" w:rsidP="00922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27">
        <w:rPr>
          <w:rFonts w:ascii="Times New Roman" w:hAnsi="Times New Roman" w:cs="Times New Roman"/>
          <w:b/>
          <w:sz w:val="28"/>
          <w:szCs w:val="28"/>
        </w:rPr>
        <w:t>Как оформить гараж в собственность</w:t>
      </w:r>
    </w:p>
    <w:p w:rsidR="008655E5" w:rsidRPr="008655E5" w:rsidRDefault="008655E5" w:rsidP="00865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5E5" w:rsidRPr="008655E5" w:rsidRDefault="00922727" w:rsidP="000D0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655E5" w:rsidRPr="008655E5">
        <w:rPr>
          <w:rFonts w:ascii="Times New Roman" w:hAnsi="Times New Roman" w:cs="Times New Roman"/>
          <w:sz w:val="28"/>
          <w:szCs w:val="28"/>
        </w:rPr>
        <w:t xml:space="preserve">апитальный гараж — такой же объект недвижимости, как жилой дом. Если он не оформлен, то продать, завещать или подарить его будет невозможно, а стоит он иногда немалых денег. </w:t>
      </w: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Карачаево-Черкесской Республике информирует, как правильно оформить гараж в собственность. </w:t>
      </w:r>
      <w:r w:rsidR="008655E5" w:rsidRPr="008655E5">
        <w:rPr>
          <w:rFonts w:ascii="Times New Roman" w:hAnsi="Times New Roman" w:cs="Times New Roman"/>
          <w:sz w:val="28"/>
          <w:szCs w:val="28"/>
        </w:rPr>
        <w:t xml:space="preserve">Право на гараж можно зарегистрировать в индивидуальном или коллективном порядке в зависимости от того, является ли гараж зданием со своим фундаментом и въездом или находится в боксе, имеет общий фундамент или стены с другими строениями, то есть является частью имущества гаражного кооператива. </w:t>
      </w:r>
    </w:p>
    <w:p w:rsidR="008655E5" w:rsidRPr="008655E5" w:rsidRDefault="008655E5" w:rsidP="000D0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E5">
        <w:rPr>
          <w:rFonts w:ascii="Times New Roman" w:hAnsi="Times New Roman" w:cs="Times New Roman"/>
          <w:sz w:val="28"/>
          <w:szCs w:val="28"/>
        </w:rPr>
        <w:t xml:space="preserve">Для оформления гаража необходимо подать в орган регистрации прав заявление на государственный кадастровый учет и регистрацию прав. К заявлениям необходимо приложить технический план, подготовленный кадастровым инженером и заверенный его электронной подписью. </w:t>
      </w:r>
    </w:p>
    <w:p w:rsidR="008655E5" w:rsidRPr="008655E5" w:rsidRDefault="008655E5" w:rsidP="000D0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E5">
        <w:rPr>
          <w:rFonts w:ascii="Times New Roman" w:hAnsi="Times New Roman" w:cs="Times New Roman"/>
          <w:sz w:val="28"/>
          <w:szCs w:val="28"/>
        </w:rPr>
        <w:t xml:space="preserve">Если гараж предназначен для целей, связанных с осуществлением предпринимательской деятельности, собственнику также потребуется предварительно получить соответствующие разрешения в уполномоченных органах власти. </w:t>
      </w:r>
    </w:p>
    <w:p w:rsidR="006021F8" w:rsidRDefault="008655E5" w:rsidP="000D0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E5">
        <w:rPr>
          <w:rFonts w:ascii="Times New Roman" w:hAnsi="Times New Roman" w:cs="Times New Roman"/>
          <w:sz w:val="28"/>
          <w:szCs w:val="28"/>
        </w:rPr>
        <w:t>Заявления на государственный кадастровый учет и регистрацию прав можно подать в офисах МФЦ.</w:t>
      </w:r>
    </w:p>
    <w:p w:rsidR="000D0406" w:rsidRDefault="000D0406" w:rsidP="000D0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17BB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месяцев на кадастровый учет поставлено около 1</w:t>
      </w:r>
      <w:r w:rsidR="00B17BB9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гаражей, что на 14% больше, чем за аналогичный период прошлого года.</w:t>
      </w:r>
    </w:p>
    <w:p w:rsidR="00B17BB9" w:rsidRDefault="00B17BB9" w:rsidP="000D0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7BB9" w:rsidRDefault="00B17BB9" w:rsidP="00B17B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Пресс-служба Кадастровой палаты по Карачаево-Черкесской Республике</w:t>
      </w:r>
    </w:p>
    <w:p w:rsidR="00B17BB9" w:rsidRPr="00704596" w:rsidRDefault="00B17BB9" w:rsidP="00B17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BB9" w:rsidRPr="008655E5" w:rsidRDefault="00B17BB9" w:rsidP="000D0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7BB9" w:rsidRPr="0086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E5"/>
    <w:rsid w:val="000D0406"/>
    <w:rsid w:val="006021F8"/>
    <w:rsid w:val="008655E5"/>
    <w:rsid w:val="00922727"/>
    <w:rsid w:val="00B17BB9"/>
    <w:rsid w:val="00FA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Z_Dolaeva</dc:creator>
  <cp:keywords/>
  <dc:description/>
  <cp:lastModifiedBy>Z_Dolaeva</cp:lastModifiedBy>
  <cp:revision>4</cp:revision>
  <dcterms:created xsi:type="dcterms:W3CDTF">2018-09-11T09:42:00Z</dcterms:created>
  <dcterms:modified xsi:type="dcterms:W3CDTF">2018-10-22T07:27:00Z</dcterms:modified>
</cp:coreProperties>
</file>