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185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0"/>
        <w:gridCol w:w="980"/>
        <w:gridCol w:w="979"/>
        <w:gridCol w:w="1239"/>
        <w:gridCol w:w="2"/>
        <w:gridCol w:w="958"/>
        <w:gridCol w:w="1"/>
        <w:gridCol w:w="1979"/>
        <w:gridCol w:w="2"/>
        <w:gridCol w:w="1"/>
        <w:gridCol w:w="1456"/>
        <w:gridCol w:w="2"/>
        <w:gridCol w:w="1"/>
        <w:gridCol w:w="1543"/>
        <w:gridCol w:w="2"/>
        <w:gridCol w:w="1"/>
        <w:gridCol w:w="1478"/>
        <w:gridCol w:w="1"/>
        <w:gridCol w:w="2"/>
        <w:gridCol w:w="2015"/>
        <w:gridCol w:w="1"/>
        <w:gridCol w:w="2"/>
        <w:gridCol w:w="1778"/>
      </w:tblGrid>
      <w:tr>
        <w:trPr>
          <w:trHeight w:val="405" w:hRule="atLeast"/>
        </w:trPr>
        <w:tc>
          <w:tcPr>
            <w:tcW w:w="15183" w:type="dxa"/>
            <w:gridSpan w:val="2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МОНИТОРИНГ</w:t>
            </w:r>
          </w:p>
        </w:tc>
      </w:tr>
      <w:tr>
        <w:trPr>
          <w:trHeight w:val="288" w:hRule="atLeast"/>
        </w:trPr>
        <w:tc>
          <w:tcPr>
            <w:tcW w:w="15183" w:type="dxa"/>
            <w:gridSpan w:val="2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реализации муниципальных  программ администрации Предгорненского сельского поселения    </w:t>
            </w:r>
          </w:p>
        </w:tc>
      </w:tr>
      <w:tr>
        <w:trPr>
          <w:trHeight w:val="375" w:hRule="atLeast"/>
        </w:trPr>
        <w:tc>
          <w:tcPr>
            <w:tcW w:w="15183" w:type="dxa"/>
            <w:gridSpan w:val="2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за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 w:eastAsia="ru-RU"/>
              </w:rPr>
              <w:t>квартал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2019 года</w:t>
            </w:r>
          </w:p>
        </w:tc>
      </w:tr>
      <w:tr>
        <w:trPr>
          <w:trHeight w:val="288" w:hRule="exact"/>
        </w:trPr>
        <w:tc>
          <w:tcPr>
            <w:tcW w:w="7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9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9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12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19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145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48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201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78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312" w:hRule="atLeast"/>
        </w:trPr>
        <w:tc>
          <w:tcPr>
            <w:tcW w:w="7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5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48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201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(тыс.рублей)</w:t>
            </w:r>
          </w:p>
        </w:tc>
        <w:tc>
          <w:tcPr>
            <w:tcW w:w="178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435" w:hRule="atLeast"/>
        </w:trPr>
        <w:tc>
          <w:tcPr>
            <w:tcW w:w="7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41" w:type="dxa"/>
            <w:gridSpan w:val="9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программ</w:t>
            </w:r>
          </w:p>
        </w:tc>
        <w:tc>
          <w:tcPr>
            <w:tcW w:w="145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Сумма средств по программе на 2019 год</w:t>
            </w:r>
          </w:p>
        </w:tc>
        <w:tc>
          <w:tcPr>
            <w:tcW w:w="154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Сумма средств  в бюджете на 2019г. </w:t>
            </w:r>
          </w:p>
        </w:tc>
        <w:tc>
          <w:tcPr>
            <w:tcW w:w="148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Исполнено  за 9 месяцев 2019года</w:t>
            </w:r>
          </w:p>
        </w:tc>
        <w:tc>
          <w:tcPr>
            <w:tcW w:w="3796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Процент выполнения </w:t>
            </w:r>
          </w:p>
        </w:tc>
      </w:tr>
      <w:tr>
        <w:trPr>
          <w:trHeight w:val="1155" w:hRule="atLeast"/>
        </w:trPr>
        <w:tc>
          <w:tcPr>
            <w:tcW w:w="7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6141" w:type="dxa"/>
            <w:gridSpan w:val="9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4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46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48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018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программ</w:t>
            </w:r>
          </w:p>
        </w:tc>
        <w:tc>
          <w:tcPr>
            <w:tcW w:w="17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плана</w:t>
            </w:r>
          </w:p>
        </w:tc>
      </w:tr>
      <w:tr>
        <w:trPr>
          <w:trHeight w:val="2388" w:hRule="atLeast"/>
        </w:trPr>
        <w:tc>
          <w:tcPr>
            <w:tcW w:w="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1" w:type="dxa"/>
            <w:gridSpan w:val="9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9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46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81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18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>
        <w:trPr>
          <w:trHeight w:val="2388" w:hRule="atLeast"/>
        </w:trPr>
        <w:tc>
          <w:tcPr>
            <w:tcW w:w="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1" w:type="dxa"/>
            <w:gridSpan w:val="9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мероприятий в рамках муниципальной целевой программы «Комплексное развитие социальной инфраструктуры Предгорненского сельского поселения Урупского муниципального района Карачаево-Черкесской Республики на 2016-2028 годы»</w:t>
            </w:r>
          </w:p>
        </w:tc>
        <w:tc>
          <w:tcPr>
            <w:tcW w:w="1459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346,2</w:t>
            </w:r>
          </w:p>
        </w:tc>
        <w:tc>
          <w:tcPr>
            <w:tcW w:w="1546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346,2</w:t>
            </w:r>
          </w:p>
        </w:tc>
        <w:tc>
          <w:tcPr>
            <w:tcW w:w="1481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288,9</w:t>
            </w:r>
          </w:p>
        </w:tc>
        <w:tc>
          <w:tcPr>
            <w:tcW w:w="2018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83,4</w:t>
            </w:r>
          </w:p>
        </w:tc>
        <w:tc>
          <w:tcPr>
            <w:tcW w:w="17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83,4</w:t>
            </w:r>
          </w:p>
        </w:tc>
      </w:tr>
      <w:tr>
        <w:trPr>
          <w:trHeight w:val="2388" w:hRule="atLeast"/>
        </w:trPr>
        <w:tc>
          <w:tcPr>
            <w:tcW w:w="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41" w:type="dxa"/>
            <w:gridSpan w:val="9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Муниципальная целевая программа «Развитие объектов малого и среднего предпринимательства на территории Предгорненского сельского поселения  на 2017-2019 годы»</w:t>
            </w:r>
          </w:p>
        </w:tc>
        <w:tc>
          <w:tcPr>
            <w:tcW w:w="1459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46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81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18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>
        <w:trPr>
          <w:trHeight w:val="372" w:hRule="atLeast"/>
        </w:trPr>
        <w:tc>
          <w:tcPr>
            <w:tcW w:w="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000000" w:fill="BFBFB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1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BFBFB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59" w:type="dxa"/>
            <w:gridSpan w:val="3"/>
            <w:tcBorders>
              <w:top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352,2</w:t>
            </w:r>
          </w:p>
        </w:tc>
        <w:tc>
          <w:tcPr>
            <w:tcW w:w="1546" w:type="dxa"/>
            <w:gridSpan w:val="3"/>
            <w:tcBorders>
              <w:top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352,2</w:t>
            </w:r>
          </w:p>
        </w:tc>
        <w:tc>
          <w:tcPr>
            <w:tcW w:w="1481" w:type="dxa"/>
            <w:gridSpan w:val="3"/>
            <w:tcBorders>
              <w:top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2018" w:type="dxa"/>
            <w:gridSpan w:val="3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83,4</w:t>
            </w:r>
          </w:p>
        </w:tc>
        <w:tc>
          <w:tcPr>
            <w:tcW w:w="177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BFBFB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83,4</w:t>
            </w:r>
          </w:p>
        </w:tc>
      </w:tr>
      <w:tr>
        <w:trPr>
          <w:trHeight w:val="405" w:hRule="atLeast"/>
        </w:trPr>
        <w:tc>
          <w:tcPr>
            <w:tcW w:w="7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9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9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181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459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46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1480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2018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80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/>
            </w:r>
          </w:p>
        </w:tc>
      </w:tr>
      <w:tr>
        <w:trPr>
          <w:trHeight w:val="390" w:hRule="atLeast"/>
        </w:trPr>
        <w:tc>
          <w:tcPr>
            <w:tcW w:w="7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9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9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1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всего бюджет</w:t>
            </w:r>
          </w:p>
        </w:tc>
        <w:tc>
          <w:tcPr>
            <w:tcW w:w="1459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1546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1480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2018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80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7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Доля  расходов по МП в общей сумме расходов бюджета ПСП</w:t>
            </w:r>
          </w:p>
        </w:tc>
        <w:tc>
          <w:tcPr>
            <w:tcW w:w="1459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46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Cs/>
                <w:sz w:val="28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1480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Cs/>
                <w:sz w:val="28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2018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7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312" w:hRule="exact"/>
        </w:trPr>
        <w:tc>
          <w:tcPr>
            <w:tcW w:w="7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5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48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201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78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312" w:hRule="exact"/>
        </w:trPr>
        <w:tc>
          <w:tcPr>
            <w:tcW w:w="7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5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48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201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78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540" w:hRule="atLeast"/>
        </w:trPr>
        <w:tc>
          <w:tcPr>
            <w:tcW w:w="7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00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Глава администрации Предгорненского СП</w:t>
            </w:r>
          </w:p>
        </w:tc>
        <w:tc>
          <w:tcPr>
            <w:tcW w:w="95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5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026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Гаджаев К.Х.</w:t>
            </w:r>
          </w:p>
        </w:tc>
        <w:tc>
          <w:tcPr>
            <w:tcW w:w="201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7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360" w:hRule="exact"/>
        </w:trPr>
        <w:tc>
          <w:tcPr>
            <w:tcW w:w="7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9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5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48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201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78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7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00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95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5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026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Байчорова А.З.</w:t>
            </w:r>
          </w:p>
        </w:tc>
        <w:tc>
          <w:tcPr>
            <w:tcW w:w="201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7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312" w:hRule="exact"/>
        </w:trPr>
        <w:tc>
          <w:tcPr>
            <w:tcW w:w="7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5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48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201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78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312" w:hRule="exact"/>
        </w:trPr>
        <w:tc>
          <w:tcPr>
            <w:tcW w:w="7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5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48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201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78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CED54-E533-44F8-B10A-70E9B8A7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LibreOffice/5.3.2.2$Windows_x86 LibreOffice_project/6cd4f1ef626f15116896b1d8e1398b56da0d0ee1</Application>
  <Pages>2</Pages>
  <Words>141</Words>
  <Characters>957</Characters>
  <CharactersWithSpaces>1073</CharactersWithSpaces>
  <Paragraphs>47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2019-10-10T14:37:00Z</dcterms:created>
  <dc:creator>бух</dc:creator>
  <dc:description/>
  <dc:language>ru-RU</dc:language>
  <cp:lastModifiedBy/>
  <dcterms:modified xsi:type="dcterms:W3CDTF">2020-08-21T15:23:02Z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