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3D5" w:rsidRDefault="00D673D5" w:rsidP="00D673D5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Местные власти могут разрабатывать муниципальные программы развития туризма</w:t>
      </w:r>
    </w:p>
    <w:p w:rsidR="00D673D5" w:rsidRDefault="00D673D5" w:rsidP="00D673D5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hyperlink r:id="rId4" w:history="1">
        <w:r>
          <w:rPr>
            <w:rStyle w:val="a5"/>
            <w:rFonts w:ascii="Roboto" w:hAnsi="Roboto"/>
            <w:color w:val="333333"/>
            <w:sz w:val="28"/>
            <w:szCs w:val="28"/>
          </w:rPr>
          <w:t>Принят Федеральный закон от 9 марта 2021 г. N 45-ФЗ "О внесении изменений в статьи 3.1 и 3.3 Федерального закона "Об основах туристской деятельности в Российской Федерации"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br/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Местные власти наделены полномочиями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разрабатывать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>, утверждать и реализовывать муниципальные программы развития туризма. Это позволит стимулировать развитие туризма на локальном уровне.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 xml:space="preserve">Органы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госвласти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РФ утверждают методические рекомендации по разработке и реализации региональных и муниципальных программ развития туризма.</w:t>
      </w:r>
    </w:p>
    <w:p w:rsidR="00D673D5" w:rsidRDefault="00D673D5" w:rsidP="00D673D5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18"/>
          <w:szCs w:val="18"/>
        </w:rPr>
        <w:t> 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D673D5"/>
    <w:rsid w:val="00DE0C5F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9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2020-06-25T14:13:00Z</cp:lastPrinted>
  <dcterms:created xsi:type="dcterms:W3CDTF">2020-06-25T13:45:00Z</dcterms:created>
  <dcterms:modified xsi:type="dcterms:W3CDTF">2021-03-16T06:34:00Z</dcterms:modified>
</cp:coreProperties>
</file>