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B0" w:rsidRPr="00B11F02" w:rsidRDefault="009138B0" w:rsidP="00B11F02">
      <w:pPr>
        <w:pStyle w:val="ConsPlusTitle"/>
        <w:ind w:firstLine="709"/>
        <w:jc w:val="center"/>
        <w:rPr>
          <w:szCs w:val="24"/>
        </w:rPr>
      </w:pPr>
      <w:r w:rsidRPr="00B11F02">
        <w:rPr>
          <w:szCs w:val="24"/>
        </w:rPr>
        <w:t>НОВОЕ В РОССИЙСКОМ ЗАКОНОДАТЕЛЬСТВЕ</w:t>
      </w:r>
    </w:p>
    <w:p w:rsidR="009138B0" w:rsidRPr="00B11F02" w:rsidRDefault="009138B0" w:rsidP="00B11F02">
      <w:pPr>
        <w:pStyle w:val="ConsPlusTitle"/>
        <w:ind w:firstLine="709"/>
        <w:jc w:val="center"/>
        <w:rPr>
          <w:szCs w:val="24"/>
        </w:rPr>
      </w:pPr>
      <w:r w:rsidRPr="00B11F02">
        <w:rPr>
          <w:szCs w:val="24"/>
        </w:rPr>
        <w:t>со 2 по 10 ноября 2021 года</w:t>
      </w:r>
    </w:p>
    <w:p w:rsidR="009138B0" w:rsidRPr="00B11F02" w:rsidRDefault="009138B0" w:rsidP="00B11F02">
      <w:pPr>
        <w:pStyle w:val="ConsPlusNormal"/>
        <w:ind w:firstLine="709"/>
        <w:jc w:val="center"/>
        <w:rPr>
          <w:szCs w:val="24"/>
        </w:rPr>
      </w:pPr>
    </w:p>
    <w:p w:rsidR="009138B0" w:rsidRPr="00B11F02" w:rsidRDefault="009138B0" w:rsidP="00B11F02">
      <w:pPr>
        <w:pStyle w:val="ConsPlusNormal"/>
        <w:ind w:firstLine="709"/>
        <w:jc w:val="both"/>
        <w:rPr>
          <w:szCs w:val="24"/>
        </w:rPr>
      </w:pPr>
      <w:r w:rsidRPr="00B11F02">
        <w:rPr>
          <w:b/>
          <w:szCs w:val="24"/>
        </w:rPr>
        <w:t xml:space="preserve">В связи с новой </w:t>
      </w:r>
      <w:proofErr w:type="spellStart"/>
      <w:r w:rsidRPr="00B11F02">
        <w:rPr>
          <w:b/>
          <w:szCs w:val="24"/>
        </w:rPr>
        <w:t>коронавирусной</w:t>
      </w:r>
      <w:proofErr w:type="spellEnd"/>
      <w:r w:rsidRPr="00B11F02">
        <w:rPr>
          <w:b/>
          <w:szCs w:val="24"/>
        </w:rPr>
        <w:t xml:space="preserve"> инфекцией (COVID-19) расширен перечень услуг, предоставляемых многофункциональными центрами</w:t>
      </w:r>
    </w:p>
    <w:p w:rsidR="009138B0" w:rsidRPr="00B11F02" w:rsidRDefault="009138B0" w:rsidP="00B11F02">
      <w:pPr>
        <w:pStyle w:val="ConsPlusNormal"/>
        <w:ind w:firstLine="709"/>
        <w:jc w:val="both"/>
        <w:rPr>
          <w:szCs w:val="24"/>
        </w:rPr>
      </w:pPr>
      <w:r w:rsidRPr="00B11F02">
        <w:rPr>
          <w:szCs w:val="24"/>
        </w:rPr>
        <w:t xml:space="preserve">Теперь посетителям МФЦ могут быть оказаны услуги по печати на бумажном носителе сертификата о профилактических прививках против новой </w:t>
      </w:r>
      <w:proofErr w:type="spellStart"/>
      <w:r w:rsidRPr="00B11F02">
        <w:rPr>
          <w:szCs w:val="24"/>
        </w:rPr>
        <w:t>коронавирусной</w:t>
      </w:r>
      <w:proofErr w:type="spellEnd"/>
      <w:r w:rsidRPr="00B11F02">
        <w:rPr>
          <w:szCs w:val="24"/>
        </w:rPr>
        <w:t xml:space="preserve"> инфекции (COVID-19) или медицинских противопоказаниях к вакцинации и (или) перенесенном заболевании, вызванном новой </w:t>
      </w:r>
      <w:proofErr w:type="spellStart"/>
      <w:r w:rsidRPr="00B11F02">
        <w:rPr>
          <w:szCs w:val="24"/>
        </w:rPr>
        <w:t>коронавирусной</w:t>
      </w:r>
      <w:proofErr w:type="spellEnd"/>
      <w:r w:rsidRPr="00B11F02">
        <w:rPr>
          <w:szCs w:val="24"/>
        </w:rPr>
        <w:t xml:space="preserve"> инфекцией (COVID-19), сформированного в виде электронного документа в автоматическом режиме посредством единого портала государственных и муниципальных услуг.</w:t>
      </w:r>
    </w:p>
    <w:p w:rsidR="009138B0" w:rsidRPr="00B11F02" w:rsidRDefault="009138B0" w:rsidP="00B11F02">
      <w:pPr>
        <w:pStyle w:val="ConsPlusNormal"/>
        <w:ind w:firstLine="709"/>
        <w:jc w:val="both"/>
        <w:rPr>
          <w:szCs w:val="24"/>
        </w:rPr>
      </w:pPr>
    </w:p>
    <w:p w:rsidR="009138B0" w:rsidRPr="00B11F02" w:rsidRDefault="009138B0" w:rsidP="00B11F02">
      <w:pPr>
        <w:pStyle w:val="ConsPlusNormal"/>
        <w:ind w:firstLine="709"/>
        <w:jc w:val="both"/>
        <w:rPr>
          <w:szCs w:val="24"/>
        </w:rPr>
      </w:pPr>
      <w:r w:rsidRPr="00B11F02">
        <w:rPr>
          <w:b/>
          <w:szCs w:val="24"/>
        </w:rPr>
        <w:t>Актуализирована госпрограмма РФ "Социальная поддержка граждан"</w:t>
      </w:r>
    </w:p>
    <w:p w:rsidR="009138B0" w:rsidRPr="00B11F02" w:rsidRDefault="009138B0" w:rsidP="00B11F02">
      <w:pPr>
        <w:pStyle w:val="ConsPlusNormal"/>
        <w:ind w:firstLine="709"/>
        <w:jc w:val="both"/>
        <w:rPr>
          <w:szCs w:val="24"/>
        </w:rPr>
      </w:pPr>
      <w:proofErr w:type="gramStart"/>
      <w:r w:rsidRPr="00B11F02">
        <w:rPr>
          <w:szCs w:val="24"/>
        </w:rPr>
        <w:t>В частности, в новой редакции изложены оценка текущего состояния сферы социальной поддержки граждан, задачи государственного управления и обеспечения национальной безопасности, способы их эффективного решения в соответствующей отрасли экономики и сфере государственного управления, задачи обеспечения достижения показателей социально-экономического развития субъектов РФ, входящих в состав приоритетных территорий.</w:t>
      </w:r>
      <w:proofErr w:type="gramEnd"/>
      <w:r w:rsidRPr="00B11F02">
        <w:rPr>
          <w:szCs w:val="24"/>
        </w:rPr>
        <w:t xml:space="preserve"> Настоящее Постановление вступает в силу с 1 января 2022 года.</w:t>
      </w:r>
    </w:p>
    <w:p w:rsidR="009138B0" w:rsidRPr="00B11F02" w:rsidRDefault="009138B0" w:rsidP="00B11F02">
      <w:pPr>
        <w:pStyle w:val="ConsPlusNormal"/>
        <w:ind w:firstLine="709"/>
        <w:jc w:val="both"/>
        <w:rPr>
          <w:szCs w:val="24"/>
        </w:rPr>
      </w:pPr>
    </w:p>
    <w:p w:rsidR="009138B0" w:rsidRPr="00B11F02" w:rsidRDefault="009138B0" w:rsidP="00B11F02">
      <w:pPr>
        <w:pStyle w:val="ConsPlusNormal"/>
        <w:ind w:firstLine="709"/>
        <w:jc w:val="both"/>
        <w:rPr>
          <w:szCs w:val="24"/>
        </w:rPr>
      </w:pPr>
      <w:r w:rsidRPr="00B11F02">
        <w:rPr>
          <w:b/>
          <w:szCs w:val="24"/>
        </w:rPr>
        <w:t>До 2030 года определены стратегические направления в области цифровой трансформации социальной сферы, относящейся к сфере деятельности Минтруда России</w:t>
      </w:r>
    </w:p>
    <w:p w:rsidR="009138B0" w:rsidRPr="00B11F02" w:rsidRDefault="009138B0" w:rsidP="00B11F02">
      <w:pPr>
        <w:pStyle w:val="ConsPlusNormal"/>
        <w:ind w:firstLine="709"/>
        <w:jc w:val="both"/>
        <w:rPr>
          <w:szCs w:val="24"/>
        </w:rPr>
      </w:pPr>
      <w:proofErr w:type="gramStart"/>
      <w:r w:rsidRPr="00B11F02">
        <w:rPr>
          <w:szCs w:val="24"/>
        </w:rPr>
        <w:t xml:space="preserve">Цифровая трансформация осуществляется в целях оптимизации процессов предоставления гражданам мер социальной поддержки, оказания государственных услуг в социальной сфере, пенсионного обеспечения, социального страхования, социальной защиты и социального обслуживания населения, медико-социальной экспертизы, труда и занятости, предоставления гражданам возможности получения части мер социальной поддержки и государственных услуг </w:t>
      </w:r>
      <w:proofErr w:type="spellStart"/>
      <w:r w:rsidRPr="00B11F02">
        <w:rPr>
          <w:szCs w:val="24"/>
        </w:rPr>
        <w:t>проактивно</w:t>
      </w:r>
      <w:proofErr w:type="spellEnd"/>
      <w:r w:rsidRPr="00B11F02">
        <w:rPr>
          <w:szCs w:val="24"/>
        </w:rPr>
        <w:t>, дистанционно с использованием различных цифровых каналов в режиме, приближенном к онлайн-режиму.</w:t>
      </w:r>
      <w:proofErr w:type="gramEnd"/>
    </w:p>
    <w:p w:rsidR="00B11F02" w:rsidRDefault="00B11F02" w:rsidP="00B11F02">
      <w:pPr>
        <w:pStyle w:val="ConsPlusNormal"/>
        <w:ind w:firstLine="709"/>
        <w:jc w:val="both"/>
        <w:rPr>
          <w:b/>
          <w:szCs w:val="24"/>
        </w:rPr>
      </w:pPr>
    </w:p>
    <w:p w:rsidR="009138B0" w:rsidRPr="00B11F02" w:rsidRDefault="009138B0" w:rsidP="00B11F02">
      <w:pPr>
        <w:pStyle w:val="ConsPlusNormal"/>
        <w:ind w:firstLine="709"/>
        <w:jc w:val="both"/>
        <w:rPr>
          <w:szCs w:val="24"/>
        </w:rPr>
      </w:pPr>
      <w:r w:rsidRPr="00B11F02">
        <w:rPr>
          <w:b/>
          <w:szCs w:val="24"/>
        </w:rPr>
        <w:t>Новый порядок регистрации безработных граждан, а также граждан, которые обращаются в службы занятости для помощи в трудоустройстве, позволит автоматизировать поиск работы и сократить количество подаваемых документов</w:t>
      </w:r>
    </w:p>
    <w:p w:rsidR="009138B0" w:rsidRPr="00B11F02" w:rsidRDefault="009138B0" w:rsidP="00B11F02">
      <w:pPr>
        <w:pStyle w:val="ConsPlusNormal"/>
        <w:ind w:firstLine="709"/>
        <w:jc w:val="both"/>
        <w:rPr>
          <w:szCs w:val="24"/>
        </w:rPr>
      </w:pPr>
      <w:r w:rsidRPr="00B11F02">
        <w:rPr>
          <w:szCs w:val="24"/>
        </w:rPr>
        <w:t xml:space="preserve">Порядок позволяет подавать заявление о постановке на учет в качестве безработного через сайт "Работа в России" и дистанционно оформлять пособие по безработице. Также расширится функционал для граждан, которые ищут работу через центры занятости и при этом не претендуют на получение пособия по безработице. </w:t>
      </w:r>
    </w:p>
    <w:p w:rsidR="00B11F02" w:rsidRDefault="00B11F02" w:rsidP="00B11F02">
      <w:pPr>
        <w:pStyle w:val="ConsPlusNormal"/>
        <w:ind w:firstLine="709"/>
        <w:jc w:val="both"/>
        <w:rPr>
          <w:b/>
          <w:szCs w:val="24"/>
        </w:rPr>
      </w:pPr>
    </w:p>
    <w:p w:rsidR="009138B0" w:rsidRPr="00B11F02" w:rsidRDefault="009138B0" w:rsidP="00B11F02">
      <w:pPr>
        <w:pStyle w:val="ConsPlusNormal"/>
        <w:ind w:firstLine="709"/>
        <w:jc w:val="both"/>
        <w:rPr>
          <w:szCs w:val="24"/>
        </w:rPr>
      </w:pPr>
      <w:r w:rsidRPr="00B11F02">
        <w:rPr>
          <w:b/>
          <w:szCs w:val="24"/>
        </w:rPr>
        <w:t>ФНС разъяснены условия получения физлицом инвестиционного налогового вычета</w:t>
      </w:r>
    </w:p>
    <w:p w:rsidR="009138B0" w:rsidRPr="00B11F02" w:rsidRDefault="009138B0" w:rsidP="00B11F02">
      <w:pPr>
        <w:pStyle w:val="ConsPlusNormal"/>
        <w:ind w:firstLine="709"/>
        <w:jc w:val="both"/>
        <w:rPr>
          <w:szCs w:val="24"/>
        </w:rPr>
      </w:pPr>
      <w:r w:rsidRPr="00B11F02">
        <w:rPr>
          <w:szCs w:val="24"/>
        </w:rPr>
        <w:t>Налогоплательщик имеет право на получение инвестиционного налогового вычета в сумме денежных средств, внесенных на индивидуальный инвестиционный счет (ИИС).</w:t>
      </w:r>
    </w:p>
    <w:p w:rsidR="009138B0" w:rsidRPr="00B11F02" w:rsidRDefault="009138B0" w:rsidP="00B11F02">
      <w:pPr>
        <w:pStyle w:val="ConsPlusNormal"/>
        <w:ind w:firstLine="709"/>
        <w:jc w:val="both"/>
        <w:rPr>
          <w:szCs w:val="24"/>
        </w:rPr>
      </w:pPr>
      <w:r w:rsidRPr="00B11F02">
        <w:rPr>
          <w:szCs w:val="24"/>
        </w:rPr>
        <w:t xml:space="preserve">Инвестиционный налоговый вычет предоставляется при условии, что в течение срока действия договора на ведение индивидуального инвестиционного счета налогоплательщик </w:t>
      </w:r>
      <w:r w:rsidRPr="00B11F02">
        <w:rPr>
          <w:szCs w:val="24"/>
        </w:rPr>
        <w:lastRenderedPageBreak/>
        <w:t xml:space="preserve">не имел других аналогичных договоров, за исключением случаев прекращения договора с переводом всех активов </w:t>
      </w:r>
      <w:proofErr w:type="gramStart"/>
      <w:r w:rsidRPr="00B11F02">
        <w:rPr>
          <w:szCs w:val="24"/>
        </w:rPr>
        <w:t>на</w:t>
      </w:r>
      <w:proofErr w:type="gramEnd"/>
      <w:r w:rsidRPr="00B11F02">
        <w:rPr>
          <w:szCs w:val="24"/>
        </w:rPr>
        <w:t xml:space="preserve"> другой ИИС, открытый тому же физлицу.</w:t>
      </w:r>
    </w:p>
    <w:p w:rsidR="009138B0" w:rsidRPr="00B11F02" w:rsidRDefault="009138B0" w:rsidP="00B11F02">
      <w:pPr>
        <w:pStyle w:val="ConsPlusNormal"/>
        <w:ind w:firstLine="709"/>
        <w:jc w:val="both"/>
        <w:rPr>
          <w:szCs w:val="24"/>
        </w:rPr>
      </w:pPr>
      <w:r w:rsidRPr="00B11F02">
        <w:rPr>
          <w:szCs w:val="24"/>
        </w:rPr>
        <w:t>Если в период действия первого договора заключается второй договор, но без перевода всех активов на новый ИИС, инвестиционный налоговый вычет в отношении второго договора не предоставляется.</w:t>
      </w:r>
    </w:p>
    <w:p w:rsidR="009138B0" w:rsidRPr="00B11F02" w:rsidRDefault="009138B0" w:rsidP="00B11F02">
      <w:pPr>
        <w:pStyle w:val="ConsPlusNormal"/>
        <w:ind w:firstLine="709"/>
        <w:jc w:val="both"/>
        <w:rPr>
          <w:szCs w:val="24"/>
        </w:rPr>
      </w:pPr>
      <w:r w:rsidRPr="00B11F02">
        <w:rPr>
          <w:b/>
          <w:szCs w:val="24"/>
        </w:rPr>
        <w:t>ФНС сообщает об актуализации Перечня легковых автомобилей средней стоимостью от 3 миллионов рублей для расчета транспортного налога за 2021 год</w:t>
      </w:r>
    </w:p>
    <w:p w:rsidR="009138B0" w:rsidRPr="00B11F02" w:rsidRDefault="009138B0" w:rsidP="00B11F02">
      <w:pPr>
        <w:pStyle w:val="ConsPlusNormal"/>
        <w:ind w:firstLine="709"/>
        <w:jc w:val="both"/>
        <w:rPr>
          <w:szCs w:val="24"/>
        </w:rPr>
      </w:pPr>
      <w:r w:rsidRPr="00B11F02">
        <w:rPr>
          <w:szCs w:val="24"/>
        </w:rPr>
        <w:t>Налог на автомобили, вошедшие в Перечень, рассчитывается с применением повышающих коэффициентов в зависимости от года выпуска авто и его средней стоимости.</w:t>
      </w:r>
    </w:p>
    <w:p w:rsidR="009138B0" w:rsidRPr="00B11F02" w:rsidRDefault="009138B0" w:rsidP="00B11F02">
      <w:pPr>
        <w:pStyle w:val="ConsPlusNormal"/>
        <w:ind w:firstLine="709"/>
        <w:jc w:val="both"/>
        <w:rPr>
          <w:szCs w:val="24"/>
        </w:rPr>
      </w:pPr>
      <w:r w:rsidRPr="00B11F02">
        <w:rPr>
          <w:szCs w:val="24"/>
        </w:rPr>
        <w:t xml:space="preserve">Перечень размещен на сайте </w:t>
      </w:r>
      <w:proofErr w:type="spellStart"/>
      <w:r w:rsidRPr="00B11F02">
        <w:rPr>
          <w:szCs w:val="24"/>
        </w:rPr>
        <w:t>Минпромторга</w:t>
      </w:r>
      <w:proofErr w:type="spellEnd"/>
      <w:r w:rsidRPr="00B11F02">
        <w:rPr>
          <w:szCs w:val="24"/>
        </w:rPr>
        <w:t xml:space="preserve"> России https://minpromtorg.gov.ru/docs/#!perechen_legkovyh_avtomobiley_sredney_stoimostyu_ot_3_millionov_rubley_podlezhashhiy_primeneniyu_v_ocherednom_nalogovom_periode_2021_god</w:t>
      </w:r>
    </w:p>
    <w:p w:rsidR="009138B0" w:rsidRPr="00B11F02" w:rsidRDefault="009138B0" w:rsidP="00B11F02">
      <w:pPr>
        <w:pStyle w:val="ConsPlusNormal"/>
        <w:ind w:firstLine="709"/>
        <w:jc w:val="both"/>
        <w:rPr>
          <w:szCs w:val="24"/>
        </w:rPr>
      </w:pPr>
    </w:p>
    <w:p w:rsidR="009138B0" w:rsidRPr="00B11F02" w:rsidRDefault="009138B0" w:rsidP="00B11F02">
      <w:pPr>
        <w:pStyle w:val="ConsPlusNormal"/>
        <w:ind w:firstLine="709"/>
        <w:jc w:val="both"/>
        <w:rPr>
          <w:szCs w:val="24"/>
        </w:rPr>
      </w:pPr>
      <w:r w:rsidRPr="00B11F02">
        <w:rPr>
          <w:b/>
          <w:szCs w:val="24"/>
        </w:rPr>
        <w:t xml:space="preserve">Утвержден стандарт диагностики и лечения новой </w:t>
      </w:r>
      <w:proofErr w:type="spellStart"/>
      <w:r w:rsidRPr="00B11F02">
        <w:rPr>
          <w:b/>
          <w:szCs w:val="24"/>
        </w:rPr>
        <w:t>коронавирусной</w:t>
      </w:r>
      <w:proofErr w:type="spellEnd"/>
      <w:r w:rsidRPr="00B11F02">
        <w:rPr>
          <w:b/>
          <w:szCs w:val="24"/>
        </w:rPr>
        <w:t xml:space="preserve"> инфекции у российских военнослужащих</w:t>
      </w:r>
    </w:p>
    <w:p w:rsidR="00B11F02" w:rsidRDefault="00B11F02" w:rsidP="00B11F02">
      <w:pPr>
        <w:pStyle w:val="ConsPlusNormal"/>
        <w:ind w:firstLine="709"/>
        <w:jc w:val="both"/>
        <w:rPr>
          <w:b/>
          <w:szCs w:val="24"/>
        </w:rPr>
      </w:pPr>
    </w:p>
    <w:p w:rsidR="009138B0" w:rsidRPr="00B11F02" w:rsidRDefault="009138B0" w:rsidP="00B11F02">
      <w:pPr>
        <w:pStyle w:val="ConsPlusNormal"/>
        <w:ind w:firstLine="709"/>
        <w:jc w:val="both"/>
        <w:rPr>
          <w:szCs w:val="24"/>
        </w:rPr>
      </w:pPr>
      <w:r w:rsidRPr="00B11F02">
        <w:rPr>
          <w:b/>
          <w:szCs w:val="24"/>
        </w:rPr>
        <w:t>Утверждены показатели средней рыночной стоимости одного квадратного метра общей площади жилого помещения по субъектам РФ на IV квартал 2021 года</w:t>
      </w:r>
    </w:p>
    <w:p w:rsidR="009138B0" w:rsidRPr="00B11F02" w:rsidRDefault="009138B0" w:rsidP="00B11F02">
      <w:pPr>
        <w:pStyle w:val="ConsPlusNormal"/>
        <w:ind w:firstLine="709"/>
        <w:jc w:val="both"/>
        <w:rPr>
          <w:szCs w:val="24"/>
        </w:rPr>
      </w:pPr>
      <w:r w:rsidRPr="00B11F02">
        <w:rPr>
          <w:szCs w:val="24"/>
        </w:rPr>
        <w:t>Показатели подлежат применению для расчета размеров социальных выплат для всех категорий граждан, которым указанные социальные выплаты предоставляются на приобретение (строительство) жилых помещений за счет средств федерального бюджета.</w:t>
      </w:r>
    </w:p>
    <w:p w:rsidR="009138B0" w:rsidRPr="00B11F02" w:rsidRDefault="009138B0" w:rsidP="00B11F02">
      <w:pPr>
        <w:pStyle w:val="ConsPlusNormal"/>
        <w:ind w:firstLine="709"/>
        <w:jc w:val="both"/>
        <w:rPr>
          <w:szCs w:val="24"/>
        </w:rPr>
      </w:pPr>
    </w:p>
    <w:p w:rsidR="009138B0" w:rsidRPr="00B11F02" w:rsidRDefault="009138B0" w:rsidP="00B11F02">
      <w:pPr>
        <w:pStyle w:val="ConsPlusNormal"/>
        <w:spacing w:before="240"/>
        <w:ind w:firstLine="709"/>
        <w:jc w:val="both"/>
        <w:rPr>
          <w:szCs w:val="24"/>
        </w:rPr>
      </w:pPr>
      <w:r w:rsidRPr="00B11F02">
        <w:rPr>
          <w:b/>
          <w:szCs w:val="24"/>
        </w:rPr>
        <w:t>Правительство обновило перечень доходов, из которых удерживаются алименты на содержание детей</w:t>
      </w:r>
      <w:r w:rsidR="00B11F02">
        <w:rPr>
          <w:b/>
          <w:szCs w:val="24"/>
        </w:rPr>
        <w:t xml:space="preserve"> </w:t>
      </w:r>
      <w:proofErr w:type="gramStart"/>
      <w:r w:rsidR="00B11F02">
        <w:rPr>
          <w:b/>
          <w:szCs w:val="24"/>
        </w:rPr>
        <w:t xml:space="preserve">( </w:t>
      </w:r>
      <w:proofErr w:type="gramEnd"/>
      <w:r w:rsidR="00B11F02" w:rsidRPr="00B11F02">
        <w:rPr>
          <w:szCs w:val="24"/>
        </w:rPr>
        <w:fldChar w:fldCharType="begin"/>
      </w:r>
      <w:r w:rsidR="00B11F02" w:rsidRPr="00B11F02">
        <w:rPr>
          <w:szCs w:val="24"/>
        </w:rPr>
        <w:instrText xml:space="preserve"> HYPERLINK "consultantplus://offline/ref=E5EB521B62EADB07E0374743AB60B6E6E205E53753821AAC352FB45155F78C7B2D6FE20C396C535759571CF35Bk1tBJ" </w:instrText>
      </w:r>
      <w:r w:rsidR="00B11F02" w:rsidRPr="00B11F02">
        <w:rPr>
          <w:szCs w:val="24"/>
        </w:rPr>
        <w:fldChar w:fldCharType="separate"/>
      </w:r>
      <w:r w:rsidR="00B11F02" w:rsidRPr="00B11F02">
        <w:rPr>
          <w:szCs w:val="24"/>
        </w:rPr>
        <w:t>Постановление</w:t>
      </w:r>
      <w:r w:rsidR="00B11F02" w:rsidRPr="00B11F02">
        <w:rPr>
          <w:szCs w:val="24"/>
        </w:rPr>
        <w:fldChar w:fldCharType="end"/>
      </w:r>
      <w:r w:rsidR="00B11F02" w:rsidRPr="00B11F02">
        <w:rPr>
          <w:szCs w:val="24"/>
        </w:rPr>
        <w:t xml:space="preserve"> Правительства РФ от 02.11.2021 N 1908</w:t>
      </w:r>
      <w:r w:rsidR="00B11F02">
        <w:rPr>
          <w:szCs w:val="24"/>
        </w:rPr>
        <w:t xml:space="preserve"> </w:t>
      </w:r>
      <w:r w:rsidR="00B11F02" w:rsidRPr="00B11F02">
        <w:rPr>
          <w:szCs w:val="24"/>
        </w:rPr>
        <w:t>"О перечне видов заработной платы и иного дохода, из которых производится удержание алиментов на несовершеннолетних детей, и признании утратившими силу некоторых актов и отдельных положений некоторых актов Правительства Российской Федерации"</w:t>
      </w:r>
      <w:r w:rsidR="00B11F02">
        <w:rPr>
          <w:szCs w:val="24"/>
        </w:rPr>
        <w:t>).</w:t>
      </w:r>
    </w:p>
    <w:p w:rsidR="009138B0" w:rsidRPr="00B11F02" w:rsidRDefault="009138B0" w:rsidP="00B11F02">
      <w:pPr>
        <w:pStyle w:val="ConsPlusNormal"/>
        <w:ind w:firstLine="709"/>
        <w:jc w:val="both"/>
        <w:rPr>
          <w:szCs w:val="24"/>
        </w:rPr>
      </w:pPr>
      <w:r w:rsidRPr="00B11F02">
        <w:rPr>
          <w:szCs w:val="24"/>
        </w:rPr>
        <w:t>В числе прочего, перечень дополнен новыми видами доходов, в числе которых, в частности:</w:t>
      </w:r>
    </w:p>
    <w:p w:rsidR="009138B0" w:rsidRPr="00B11F02" w:rsidRDefault="009138B0" w:rsidP="00B11F02">
      <w:pPr>
        <w:pStyle w:val="ConsPlusNormal"/>
        <w:ind w:firstLine="709"/>
        <w:jc w:val="both"/>
        <w:rPr>
          <w:szCs w:val="24"/>
        </w:rPr>
      </w:pPr>
      <w:r w:rsidRPr="00B11F02">
        <w:rPr>
          <w:szCs w:val="24"/>
        </w:rPr>
        <w:t xml:space="preserve">- доходы, полученные физлицами, </w:t>
      </w:r>
      <w:proofErr w:type="gramStart"/>
      <w:r w:rsidRPr="00B11F02">
        <w:rPr>
          <w:szCs w:val="24"/>
        </w:rPr>
        <w:t>применяющими</w:t>
      </w:r>
      <w:proofErr w:type="gramEnd"/>
      <w:r w:rsidRPr="00B11F02">
        <w:rPr>
          <w:szCs w:val="24"/>
        </w:rPr>
        <w:t xml:space="preserve"> специальный налоговый режим "Налог на профессиональный доход";</w:t>
      </w:r>
    </w:p>
    <w:p w:rsidR="009138B0" w:rsidRPr="00B11F02" w:rsidRDefault="009138B0" w:rsidP="00B11F02">
      <w:pPr>
        <w:pStyle w:val="ConsPlusNormal"/>
        <w:ind w:firstLine="709"/>
        <w:jc w:val="both"/>
        <w:rPr>
          <w:szCs w:val="24"/>
        </w:rPr>
      </w:pPr>
      <w:r w:rsidRPr="00B11F02">
        <w:rPr>
          <w:szCs w:val="24"/>
        </w:rPr>
        <w:t>- доходы в виде процентов, полученных по вкладам (остаткам на счете) в банках;</w:t>
      </w:r>
    </w:p>
    <w:p w:rsidR="009138B0" w:rsidRPr="00B11F02" w:rsidRDefault="009138B0" w:rsidP="00B11F02">
      <w:pPr>
        <w:pStyle w:val="ConsPlusNormal"/>
        <w:ind w:firstLine="709"/>
        <w:jc w:val="both"/>
        <w:rPr>
          <w:szCs w:val="24"/>
        </w:rPr>
      </w:pPr>
      <w:r w:rsidRPr="00B11F02">
        <w:rPr>
          <w:szCs w:val="24"/>
        </w:rPr>
        <w:t>- суммы возвращенного НДФЛ в связи с получением права на налоговый вычет.</w:t>
      </w:r>
    </w:p>
    <w:p w:rsidR="009138B0" w:rsidRPr="00B11F02" w:rsidRDefault="009138B0" w:rsidP="00B11F02">
      <w:pPr>
        <w:pStyle w:val="ConsPlusNormal"/>
        <w:ind w:firstLine="709"/>
        <w:jc w:val="both"/>
        <w:rPr>
          <w:szCs w:val="24"/>
        </w:rPr>
      </w:pPr>
    </w:p>
    <w:p w:rsidR="009138B0" w:rsidRPr="00B11F02" w:rsidRDefault="009138B0" w:rsidP="00B11F02">
      <w:pPr>
        <w:pStyle w:val="ConsPlusNormal"/>
        <w:ind w:firstLine="709"/>
        <w:jc w:val="both"/>
        <w:rPr>
          <w:szCs w:val="24"/>
        </w:rPr>
      </w:pPr>
      <w:proofErr w:type="gramStart"/>
      <w:r w:rsidRPr="00B11F02">
        <w:rPr>
          <w:b/>
          <w:szCs w:val="24"/>
        </w:rPr>
        <w:t>Заявления о регистрации (перерегистрации) ККТ и снятии ее с учета представляются по новым формам</w:t>
      </w:r>
      <w:r w:rsidR="00B11F02">
        <w:rPr>
          <w:b/>
          <w:szCs w:val="24"/>
        </w:rPr>
        <w:t xml:space="preserve"> (</w:t>
      </w:r>
      <w:hyperlink r:id="rId5" w:history="1">
        <w:r w:rsidR="00B11F02" w:rsidRPr="00B11F02">
          <w:rPr>
            <w:szCs w:val="24"/>
          </w:rPr>
          <w:t>Приказ</w:t>
        </w:r>
      </w:hyperlink>
      <w:r w:rsidR="00B11F02" w:rsidRPr="00B11F02">
        <w:rPr>
          <w:szCs w:val="24"/>
        </w:rPr>
        <w:t xml:space="preserve"> ФНС России от 08.09.2021 N ЕД-7-20/799@ "Об утверждении форм заявлений о регистрации (перерегистрации) контрольно-кассовой техники и снятии контрольно-кассовой техники с регистрационного учета, карточки регистрации контрольно-кассовой техники и карточки о снятии контрольно-кассовой техники с регистрационного учета, а также порядков заполнения форм указанных документов и порядков</w:t>
      </w:r>
      <w:proofErr w:type="gramEnd"/>
      <w:r w:rsidR="00B11F02" w:rsidRPr="00B11F02">
        <w:rPr>
          <w:szCs w:val="24"/>
        </w:rPr>
        <w:t xml:space="preserve"> направления и получения указанных документов на бумажном носителе"</w:t>
      </w:r>
      <w:r w:rsidR="00B11F02">
        <w:rPr>
          <w:szCs w:val="24"/>
        </w:rPr>
        <w:t>).</w:t>
      </w:r>
    </w:p>
    <w:p w:rsidR="009138B0" w:rsidRPr="00B11F02" w:rsidRDefault="009138B0" w:rsidP="00B11F02">
      <w:pPr>
        <w:pStyle w:val="ConsPlusNormal"/>
        <w:ind w:firstLine="709"/>
        <w:jc w:val="both"/>
        <w:rPr>
          <w:szCs w:val="24"/>
        </w:rPr>
      </w:pPr>
      <w:r w:rsidRPr="00B11F02">
        <w:rPr>
          <w:szCs w:val="24"/>
        </w:rPr>
        <w:t>Утверждены новые формы документов, применяемых при регистрации ККТ в налоговых органах:</w:t>
      </w:r>
    </w:p>
    <w:p w:rsidR="009138B0" w:rsidRPr="00B11F02" w:rsidRDefault="009138B0" w:rsidP="00B11F02">
      <w:pPr>
        <w:pStyle w:val="ConsPlusNormal"/>
        <w:ind w:firstLine="709"/>
        <w:jc w:val="both"/>
        <w:rPr>
          <w:szCs w:val="24"/>
        </w:rPr>
      </w:pPr>
      <w:r w:rsidRPr="00B11F02">
        <w:rPr>
          <w:szCs w:val="24"/>
        </w:rPr>
        <w:t>заявление о регистрации (перерегистрации) контрольно-кассовой техники;</w:t>
      </w:r>
    </w:p>
    <w:p w:rsidR="009138B0" w:rsidRPr="00B11F02" w:rsidRDefault="009138B0" w:rsidP="00B11F02">
      <w:pPr>
        <w:pStyle w:val="ConsPlusNormal"/>
        <w:ind w:firstLine="709"/>
        <w:jc w:val="both"/>
        <w:rPr>
          <w:szCs w:val="24"/>
        </w:rPr>
      </w:pPr>
      <w:r w:rsidRPr="00B11F02">
        <w:rPr>
          <w:szCs w:val="24"/>
        </w:rPr>
        <w:t>заявление о снятии контрольно-кассовой техники с регистрационного учета;</w:t>
      </w:r>
    </w:p>
    <w:p w:rsidR="009138B0" w:rsidRPr="00B11F02" w:rsidRDefault="009138B0" w:rsidP="00B11F02">
      <w:pPr>
        <w:pStyle w:val="ConsPlusNormal"/>
        <w:ind w:firstLine="709"/>
        <w:jc w:val="both"/>
        <w:rPr>
          <w:szCs w:val="24"/>
        </w:rPr>
      </w:pPr>
      <w:r w:rsidRPr="00B11F02">
        <w:rPr>
          <w:szCs w:val="24"/>
        </w:rPr>
        <w:t>карточка регистрации контрольно-кассовой техники;</w:t>
      </w:r>
    </w:p>
    <w:p w:rsidR="009138B0" w:rsidRPr="00B11F02" w:rsidRDefault="009138B0" w:rsidP="00B11F02">
      <w:pPr>
        <w:pStyle w:val="ConsPlusNormal"/>
        <w:ind w:firstLine="709"/>
        <w:jc w:val="both"/>
        <w:rPr>
          <w:szCs w:val="24"/>
        </w:rPr>
      </w:pPr>
      <w:r w:rsidRPr="00B11F02">
        <w:rPr>
          <w:szCs w:val="24"/>
        </w:rPr>
        <w:t>карточка о снятии контрольно-кассовой техники с регистрационного учета.</w:t>
      </w:r>
    </w:p>
    <w:p w:rsidR="009138B0" w:rsidRPr="00B11F02" w:rsidRDefault="009138B0" w:rsidP="00B11F02">
      <w:pPr>
        <w:pStyle w:val="ConsPlusNormal"/>
        <w:ind w:firstLine="709"/>
        <w:jc w:val="both"/>
        <w:rPr>
          <w:szCs w:val="24"/>
        </w:rPr>
      </w:pPr>
      <w:r w:rsidRPr="00B11F02">
        <w:rPr>
          <w:szCs w:val="24"/>
        </w:rPr>
        <w:t>Помимо порядка заполнения данных форм документов, приказом утвержден также порядок их направления и получения.</w:t>
      </w:r>
    </w:p>
    <w:p w:rsidR="009138B0" w:rsidRPr="00B11F02" w:rsidRDefault="009138B0" w:rsidP="00B11F02">
      <w:pPr>
        <w:pStyle w:val="ConsPlusNormal"/>
        <w:ind w:firstLine="709"/>
        <w:jc w:val="both"/>
        <w:rPr>
          <w:szCs w:val="24"/>
        </w:rPr>
      </w:pPr>
      <w:r w:rsidRPr="00B11F02">
        <w:rPr>
          <w:szCs w:val="24"/>
        </w:rPr>
        <w:t>Приказ ФНС России от 29.05.2017 N ММВ-7-20/484@, которым утверждены ранее действовавшие формы аналогичных документов, признан утратившим силу.</w:t>
      </w:r>
    </w:p>
    <w:p w:rsidR="009138B0" w:rsidRPr="00B11F02" w:rsidRDefault="009138B0" w:rsidP="00B11F02">
      <w:pPr>
        <w:pStyle w:val="ConsPlusNormal"/>
        <w:ind w:firstLine="709"/>
        <w:jc w:val="both"/>
        <w:rPr>
          <w:szCs w:val="24"/>
        </w:rPr>
      </w:pPr>
    </w:p>
    <w:p w:rsidR="009138B0" w:rsidRPr="00B11F02" w:rsidRDefault="009138B0" w:rsidP="00B11F02">
      <w:pPr>
        <w:pStyle w:val="ConsPlusNormal"/>
        <w:ind w:firstLine="709"/>
        <w:jc w:val="both"/>
        <w:rPr>
          <w:szCs w:val="24"/>
        </w:rPr>
      </w:pPr>
      <w:r w:rsidRPr="00B11F02">
        <w:rPr>
          <w:b/>
          <w:szCs w:val="24"/>
        </w:rPr>
        <w:t>Определены правила получения второго (или последующего) высшего образования в области искусств за счет бюджетных средств</w:t>
      </w:r>
    </w:p>
    <w:p w:rsidR="009138B0" w:rsidRPr="00B11F02" w:rsidRDefault="009138B0" w:rsidP="00B11F02">
      <w:pPr>
        <w:pStyle w:val="ConsPlusNormal"/>
        <w:ind w:firstLine="709"/>
        <w:jc w:val="both"/>
        <w:rPr>
          <w:szCs w:val="24"/>
        </w:rPr>
      </w:pPr>
      <w:r w:rsidRPr="00B11F02">
        <w:rPr>
          <w:szCs w:val="24"/>
        </w:rPr>
        <w:t>Правила определяют порядок приема лиц, имеющих высшее образование, на конкурсной основе на обучение в федеральные государственные образовательные организации высшего образования.</w:t>
      </w:r>
    </w:p>
    <w:p w:rsidR="009138B0" w:rsidRPr="00B11F02" w:rsidRDefault="009138B0" w:rsidP="00B11F02">
      <w:pPr>
        <w:pStyle w:val="ConsPlusNormal"/>
        <w:ind w:firstLine="709"/>
        <w:jc w:val="both"/>
        <w:rPr>
          <w:szCs w:val="24"/>
        </w:rPr>
      </w:pPr>
      <w:r w:rsidRPr="00B11F02">
        <w:rPr>
          <w:szCs w:val="24"/>
        </w:rPr>
        <w:t>Утвержден перечень таких образовательных организаций, а также перечень специальностей высшего образования в области искусств, на которые осуществляется прием лиц.</w:t>
      </w:r>
    </w:p>
    <w:p w:rsidR="009138B0" w:rsidRPr="00B11F02" w:rsidRDefault="009138B0" w:rsidP="00B11F02">
      <w:pPr>
        <w:pStyle w:val="ConsPlusNormal"/>
        <w:ind w:firstLine="709"/>
        <w:jc w:val="both"/>
        <w:rPr>
          <w:szCs w:val="24"/>
        </w:rPr>
      </w:pPr>
    </w:p>
    <w:p w:rsidR="009138B0" w:rsidRPr="00B11F02" w:rsidRDefault="009138B0" w:rsidP="00B11F02">
      <w:pPr>
        <w:pStyle w:val="ConsPlusNormal"/>
        <w:ind w:firstLine="709"/>
        <w:jc w:val="both"/>
        <w:rPr>
          <w:szCs w:val="24"/>
        </w:rPr>
      </w:pPr>
      <w:r w:rsidRPr="00B11F02">
        <w:rPr>
          <w:b/>
          <w:szCs w:val="24"/>
        </w:rPr>
        <w:t>До 1 января 2024 года продлено действие санитарно-эпидемиологических требований к деятельности детских и молодежных организаций в условиях распространения COVID-19</w:t>
      </w:r>
    </w:p>
    <w:p w:rsidR="009138B0" w:rsidRPr="00B11F02" w:rsidRDefault="009138B0" w:rsidP="00B11F02">
      <w:pPr>
        <w:pStyle w:val="ConsPlusNormal"/>
        <w:ind w:firstLine="709"/>
        <w:jc w:val="both"/>
        <w:rPr>
          <w:szCs w:val="24"/>
        </w:rPr>
      </w:pPr>
      <w:r w:rsidRPr="00B11F02">
        <w:rPr>
          <w:szCs w:val="24"/>
        </w:rPr>
        <w:t>Соответствующее изменение внесено в Постановление Главного государственного санитарного врача РФ от 30.06.2020 N 16.</w:t>
      </w:r>
    </w:p>
    <w:p w:rsidR="009138B0" w:rsidRPr="00B11F02" w:rsidRDefault="009138B0" w:rsidP="00B11F02">
      <w:pPr>
        <w:pStyle w:val="ConsPlusNormal"/>
        <w:ind w:firstLine="709"/>
        <w:jc w:val="both"/>
        <w:rPr>
          <w:szCs w:val="24"/>
        </w:rPr>
      </w:pPr>
      <w:proofErr w:type="gramStart"/>
      <w:r w:rsidRPr="00B11F02">
        <w:rPr>
          <w:szCs w:val="24"/>
        </w:rPr>
        <w:t>Постановлением утверждены правила, обязывающие, в частности, проводить уборку всех помещений, оборудования и инвентаря с применением моющих и дезинфицирующих средств (для проведения дезинфекции должны использоваться средства, применяемые для обеззараживания объектов при вирусных инфекциях); на входе предписывается проводить термометрию посетителей; для обработки рук должно быть обеспечено постоянное наличие мыла, а также кожных антисептиков и пр.</w:t>
      </w:r>
      <w:proofErr w:type="gramEnd"/>
    </w:p>
    <w:p w:rsidR="009138B0" w:rsidRPr="00B11F02" w:rsidRDefault="009138B0" w:rsidP="00B11F02">
      <w:pPr>
        <w:pStyle w:val="ConsPlusNormal"/>
        <w:ind w:firstLine="709"/>
        <w:jc w:val="both"/>
        <w:rPr>
          <w:szCs w:val="24"/>
        </w:rPr>
      </w:pPr>
    </w:p>
    <w:p w:rsidR="009138B0" w:rsidRPr="00B11F02" w:rsidRDefault="009138B0" w:rsidP="00B11F02">
      <w:pPr>
        <w:pStyle w:val="ConsPlusNormal"/>
        <w:ind w:firstLine="709"/>
        <w:jc w:val="both"/>
        <w:rPr>
          <w:szCs w:val="24"/>
        </w:rPr>
      </w:pPr>
      <w:r w:rsidRPr="00B11F02">
        <w:rPr>
          <w:b/>
          <w:szCs w:val="24"/>
        </w:rPr>
        <w:t>Минздрав планирует установить закрытый перечень условий предоставления платных медицинских услуг</w:t>
      </w:r>
    </w:p>
    <w:p w:rsidR="009138B0" w:rsidRPr="00B11F02" w:rsidRDefault="009138B0" w:rsidP="00B11F02">
      <w:pPr>
        <w:pStyle w:val="ConsPlusNormal"/>
        <w:ind w:firstLine="709"/>
        <w:jc w:val="both"/>
        <w:rPr>
          <w:szCs w:val="24"/>
        </w:rPr>
      </w:pPr>
      <w:r w:rsidRPr="00B11F02">
        <w:rPr>
          <w:szCs w:val="24"/>
        </w:rPr>
        <w:t>Разработан проект новых правил предоставления платных медицинских услуг, вступление в силу которых намечено на 1 марта 2022 года.</w:t>
      </w:r>
    </w:p>
    <w:p w:rsidR="009138B0" w:rsidRPr="00B11F02" w:rsidRDefault="009138B0" w:rsidP="00B11F02">
      <w:pPr>
        <w:pStyle w:val="ConsPlusNormal"/>
        <w:ind w:firstLine="709"/>
        <w:jc w:val="both"/>
        <w:rPr>
          <w:szCs w:val="24"/>
        </w:rPr>
      </w:pPr>
      <w:r w:rsidRPr="00B11F02">
        <w:rPr>
          <w:szCs w:val="24"/>
        </w:rPr>
        <w:t>Проект подготовлен с учетом развития сферы оказания платных медицинских услуг, в том числе, с точки зрения появления новых возможностей, связанных с дистанционными формами коммуникации потребителей и исполнителей.</w:t>
      </w:r>
    </w:p>
    <w:p w:rsidR="009138B0" w:rsidRPr="00B11F02" w:rsidRDefault="009138B0" w:rsidP="00B11F02">
      <w:pPr>
        <w:pStyle w:val="ConsPlusNormal"/>
        <w:ind w:firstLine="709"/>
        <w:jc w:val="both"/>
        <w:rPr>
          <w:szCs w:val="24"/>
        </w:rPr>
      </w:pPr>
      <w:r w:rsidRPr="00B11F02">
        <w:rPr>
          <w:szCs w:val="24"/>
        </w:rPr>
        <w:t>Предусматривается установление закрытого перечня условий предоставления медицинскими организациями платных медицинских услуг с одновременной конкретизацией условий их предоставления.</w:t>
      </w:r>
    </w:p>
    <w:p w:rsidR="009138B0" w:rsidRPr="00B11F02" w:rsidRDefault="009138B0" w:rsidP="00B11F02">
      <w:pPr>
        <w:pStyle w:val="ConsPlusNormal"/>
        <w:ind w:firstLine="709"/>
        <w:jc w:val="both"/>
        <w:rPr>
          <w:szCs w:val="24"/>
        </w:rPr>
      </w:pPr>
    </w:p>
    <w:p w:rsidR="009138B0" w:rsidRPr="00B11F02" w:rsidRDefault="009138B0" w:rsidP="00B11F02">
      <w:pPr>
        <w:pStyle w:val="ConsPlusNormal"/>
        <w:ind w:firstLine="709"/>
        <w:jc w:val="both"/>
        <w:rPr>
          <w:szCs w:val="24"/>
        </w:rPr>
      </w:pPr>
      <w:r w:rsidRPr="00B11F02">
        <w:rPr>
          <w:b/>
          <w:szCs w:val="24"/>
        </w:rPr>
        <w:t>Минздрав планирует обновить порядок медицинского освидетельствования для владения оружием</w:t>
      </w:r>
    </w:p>
    <w:p w:rsidR="009138B0" w:rsidRPr="00B11F02" w:rsidRDefault="009138B0" w:rsidP="00B11F02">
      <w:pPr>
        <w:pStyle w:val="ConsPlusNormal"/>
        <w:ind w:firstLine="709"/>
        <w:jc w:val="both"/>
        <w:rPr>
          <w:szCs w:val="24"/>
        </w:rPr>
      </w:pPr>
      <w:r w:rsidRPr="00B11F02">
        <w:rPr>
          <w:szCs w:val="24"/>
        </w:rPr>
        <w:t>Подготовлен проект порядка проведения медицинского освидетельствования на наличие медицинских противопоказаний к владению оружием, а также форм необходимых документов, в том числе</w:t>
      </w:r>
    </w:p>
    <w:p w:rsidR="009138B0" w:rsidRPr="00B11F02" w:rsidRDefault="009138B0" w:rsidP="00B11F02">
      <w:pPr>
        <w:pStyle w:val="ConsPlusNormal"/>
        <w:ind w:firstLine="709"/>
        <w:jc w:val="both"/>
        <w:rPr>
          <w:szCs w:val="24"/>
        </w:rPr>
      </w:pPr>
      <w:r w:rsidRPr="00B11F02">
        <w:rPr>
          <w:szCs w:val="24"/>
        </w:rPr>
        <w:lastRenderedPageBreak/>
        <w:t>медицинского заключения об отсутствии медицинских противопоказаний к владению оружием, медицинского заключения об отсутствии в организме человека наркотических средств, психотропных веществ и их метаболитов и журнала регистрации выданных медицинских заключений</w:t>
      </w:r>
    </w:p>
    <w:p w:rsidR="009138B0" w:rsidRPr="00B11F02" w:rsidRDefault="009138B0" w:rsidP="00B11F02">
      <w:pPr>
        <w:pStyle w:val="ConsPlusNormal"/>
        <w:ind w:firstLine="709"/>
        <w:jc w:val="both"/>
        <w:rPr>
          <w:szCs w:val="24"/>
        </w:rPr>
      </w:pPr>
      <w:r w:rsidRPr="00B11F02">
        <w:rPr>
          <w:szCs w:val="24"/>
        </w:rPr>
        <w:t>Предполагается, что приказ вступит в силу с 1 марта 2022 г. и будет действовать до 1 марта 2028 г.</w:t>
      </w:r>
    </w:p>
    <w:p w:rsidR="009138B0" w:rsidRPr="00B11F02" w:rsidRDefault="009138B0" w:rsidP="00B11F02">
      <w:pPr>
        <w:pStyle w:val="ConsPlusNormal"/>
        <w:ind w:firstLine="709"/>
        <w:jc w:val="both"/>
        <w:rPr>
          <w:szCs w:val="24"/>
        </w:rPr>
      </w:pPr>
    </w:p>
    <w:p w:rsidR="009138B0" w:rsidRPr="00B11F02" w:rsidRDefault="009138B0" w:rsidP="00B11F02">
      <w:pPr>
        <w:pStyle w:val="ConsPlusNormal"/>
        <w:ind w:firstLine="709"/>
        <w:jc w:val="both"/>
        <w:rPr>
          <w:szCs w:val="24"/>
        </w:rPr>
      </w:pPr>
      <w:r w:rsidRPr="00B11F02">
        <w:rPr>
          <w:b/>
          <w:szCs w:val="24"/>
        </w:rPr>
        <w:t>На 2022 год определены средние по субъектам РФ индексы изменения размера вносимой гражданами платы за коммунальные услуги</w:t>
      </w:r>
      <w:r w:rsidR="00660BBA">
        <w:rPr>
          <w:b/>
          <w:szCs w:val="24"/>
        </w:rPr>
        <w:t xml:space="preserve"> (</w:t>
      </w:r>
      <w:hyperlink r:id="rId6" w:history="1">
        <w:r w:rsidR="00660BBA" w:rsidRPr="00660BBA">
          <w:rPr>
            <w:szCs w:val="24"/>
          </w:rPr>
          <w:t>Распоряжение</w:t>
        </w:r>
      </w:hyperlink>
      <w:r w:rsidR="00660BBA" w:rsidRPr="00B11F02">
        <w:rPr>
          <w:szCs w:val="24"/>
        </w:rPr>
        <w:t xml:space="preserve"> Правительства РФ от 30.10.2021 N 3073-р </w:t>
      </w:r>
      <w:r w:rsidR="00660BBA">
        <w:rPr>
          <w:szCs w:val="24"/>
        </w:rPr>
        <w:t>«</w:t>
      </w:r>
      <w:r w:rsidR="00660BBA" w:rsidRPr="00B11F02">
        <w:rPr>
          <w:szCs w:val="24"/>
        </w:rPr>
        <w:t>Об утверждении индексов изменения размера вносимой гражданами платы за коммунальные услуги в среднем по субъектам РФ на 2022 год</w:t>
      </w:r>
      <w:r w:rsidR="00660BBA">
        <w:rPr>
          <w:szCs w:val="24"/>
        </w:rPr>
        <w:t>»)</w:t>
      </w:r>
    </w:p>
    <w:p w:rsidR="009138B0" w:rsidRPr="00B11F02" w:rsidRDefault="009138B0" w:rsidP="00B11F02">
      <w:pPr>
        <w:pStyle w:val="ConsPlusNormal"/>
        <w:ind w:firstLine="709"/>
        <w:jc w:val="both"/>
        <w:rPr>
          <w:szCs w:val="24"/>
        </w:rPr>
      </w:pPr>
      <w:bookmarkStart w:id="0" w:name="_GoBack"/>
      <w:bookmarkEnd w:id="0"/>
      <w:r w:rsidRPr="00B11F02">
        <w:rPr>
          <w:szCs w:val="24"/>
        </w:rPr>
        <w:t>Индексы установлены дифференцированно на первое полугодие и на второе полугодие 2022 года.</w:t>
      </w:r>
      <w:r w:rsidR="00B11F02" w:rsidRPr="00B11F02">
        <w:rPr>
          <w:szCs w:val="24"/>
        </w:rPr>
        <w:t xml:space="preserve"> </w:t>
      </w:r>
      <w:r w:rsidRPr="00B11F02">
        <w:rPr>
          <w:szCs w:val="24"/>
        </w:rPr>
        <w:t xml:space="preserve">Установление индексов является частью механизма государственного </w:t>
      </w:r>
      <w:proofErr w:type="gramStart"/>
      <w:r w:rsidRPr="00B11F02">
        <w:rPr>
          <w:szCs w:val="24"/>
        </w:rPr>
        <w:t>контроля за</w:t>
      </w:r>
      <w:proofErr w:type="gramEnd"/>
      <w:r w:rsidRPr="00B11F02">
        <w:rPr>
          <w:szCs w:val="24"/>
        </w:rPr>
        <w:t xml:space="preserve"> ростом коммунальных платежей в РФ.</w:t>
      </w:r>
    </w:p>
    <w:p w:rsidR="009138B0" w:rsidRPr="00B11F02" w:rsidRDefault="009138B0" w:rsidP="00B11F02">
      <w:pPr>
        <w:pStyle w:val="ConsPlusNormal"/>
        <w:ind w:firstLine="709"/>
        <w:jc w:val="both"/>
        <w:rPr>
          <w:szCs w:val="24"/>
        </w:rPr>
      </w:pPr>
    </w:p>
    <w:sectPr w:rsidR="009138B0" w:rsidRPr="00B11F02" w:rsidSect="0091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B0"/>
    <w:rsid w:val="004933F6"/>
    <w:rsid w:val="005F57D8"/>
    <w:rsid w:val="00660BBA"/>
    <w:rsid w:val="007A2395"/>
    <w:rsid w:val="009138B0"/>
    <w:rsid w:val="00B1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F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4933F6"/>
    <w:pPr>
      <w:jc w:val="center"/>
    </w:pPr>
    <w:rPr>
      <w:b/>
      <w:bCs/>
      <w:sz w:val="28"/>
    </w:rPr>
  </w:style>
  <w:style w:type="paragraph" w:styleId="a4">
    <w:name w:val="Subtitle"/>
    <w:basedOn w:val="a"/>
    <w:link w:val="a6"/>
    <w:qFormat/>
    <w:rsid w:val="004933F6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6">
    <w:name w:val="Подзаголовок Знак"/>
    <w:basedOn w:val="a0"/>
    <w:link w:val="a4"/>
    <w:rsid w:val="004933F6"/>
    <w:rPr>
      <w:rFonts w:ascii="Arial" w:eastAsiaTheme="majorEastAsia" w:hAnsi="Arial" w:cs="Arial"/>
      <w:sz w:val="24"/>
      <w:szCs w:val="24"/>
      <w:lang w:eastAsia="ar-SA"/>
    </w:rPr>
  </w:style>
  <w:style w:type="character" w:customStyle="1" w:styleId="a5">
    <w:name w:val="Название Знак"/>
    <w:link w:val="a3"/>
    <w:rsid w:val="004933F6"/>
    <w:rPr>
      <w:b/>
      <w:bCs/>
      <w:sz w:val="28"/>
      <w:szCs w:val="24"/>
      <w:lang w:eastAsia="ar-SA"/>
    </w:rPr>
  </w:style>
  <w:style w:type="paragraph" w:customStyle="1" w:styleId="ConsPlusTitle">
    <w:name w:val="ConsPlusTitle"/>
    <w:rsid w:val="009138B0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Normal">
    <w:name w:val="ConsPlusNormal"/>
    <w:rsid w:val="009138B0"/>
    <w:pPr>
      <w:widowControl w:val="0"/>
      <w:autoSpaceDE w:val="0"/>
      <w:autoSpaceDN w:val="0"/>
    </w:pPr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F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4933F6"/>
    <w:pPr>
      <w:jc w:val="center"/>
    </w:pPr>
    <w:rPr>
      <w:b/>
      <w:bCs/>
      <w:sz w:val="28"/>
    </w:rPr>
  </w:style>
  <w:style w:type="paragraph" w:styleId="a4">
    <w:name w:val="Subtitle"/>
    <w:basedOn w:val="a"/>
    <w:link w:val="a6"/>
    <w:qFormat/>
    <w:rsid w:val="004933F6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6">
    <w:name w:val="Подзаголовок Знак"/>
    <w:basedOn w:val="a0"/>
    <w:link w:val="a4"/>
    <w:rsid w:val="004933F6"/>
    <w:rPr>
      <w:rFonts w:ascii="Arial" w:eastAsiaTheme="majorEastAsia" w:hAnsi="Arial" w:cs="Arial"/>
      <w:sz w:val="24"/>
      <w:szCs w:val="24"/>
      <w:lang w:eastAsia="ar-SA"/>
    </w:rPr>
  </w:style>
  <w:style w:type="character" w:customStyle="1" w:styleId="a5">
    <w:name w:val="Название Знак"/>
    <w:link w:val="a3"/>
    <w:rsid w:val="004933F6"/>
    <w:rPr>
      <w:b/>
      <w:bCs/>
      <w:sz w:val="28"/>
      <w:szCs w:val="24"/>
      <w:lang w:eastAsia="ar-SA"/>
    </w:rPr>
  </w:style>
  <w:style w:type="paragraph" w:customStyle="1" w:styleId="ConsPlusTitle">
    <w:name w:val="ConsPlusTitle"/>
    <w:rsid w:val="009138B0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Normal">
    <w:name w:val="ConsPlusNormal"/>
    <w:rsid w:val="009138B0"/>
    <w:pPr>
      <w:widowControl w:val="0"/>
      <w:autoSpaceDE w:val="0"/>
      <w:autoSpaceDN w:val="0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EB521B62EADB07E0374743AB60B6E6E205E53B55831AAC352FB45155F78C7B2D6FE20C396C535759571CF35Bk1tBJ" TargetMode="External"/><Relationship Id="rId5" Type="http://schemas.openxmlformats.org/officeDocument/2006/relationships/hyperlink" Target="consultantplus://offline/ref=E5EB521B62EADB07E0374743AB60B6E6E205E53751831AAC352FB45155F78C7B2D6FE20C396C535759571CF35Bk1t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Сивитская</dc:creator>
  <cp:lastModifiedBy>Елена Сивитская</cp:lastModifiedBy>
  <cp:revision>1</cp:revision>
  <dcterms:created xsi:type="dcterms:W3CDTF">2021-11-12T09:45:00Z</dcterms:created>
  <dcterms:modified xsi:type="dcterms:W3CDTF">2021-11-12T10:10:00Z</dcterms:modified>
</cp:coreProperties>
</file>