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>Рекомендации населению при сжигании мусора на придомовой территории и садовых участках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3505835</wp:posOffset>
            </wp:positionH>
            <wp:positionV relativeFrom="paragraph">
              <wp:posOffset>530860</wp:posOffset>
            </wp:positionV>
            <wp:extent cx="2395220" cy="16383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наступлением весны, в период схода снежного покрова, остро встает вопрос уборки придомовой территории от мусора, травы и других отходов. Как показывает практика, самый простой способ уборки – сжигание мусора. Что же нужно знать при уборки придомовой территории и сжигания мусора.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Во-первых: запрещается использовать противопожарные расстояния между зданиями, сооружениями и строениями для разведения костров, приготовления пищи с применением открытого огня (мангалов, жаровен и др.) и сжигания отходов;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во-вторых: сжигание мусора на участках может проводиться только в безветренную погоду;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-87630</wp:posOffset>
            </wp:positionH>
            <wp:positionV relativeFrom="paragraph">
              <wp:posOffset>347345</wp:posOffset>
            </wp:positionV>
            <wp:extent cx="2619375" cy="174307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в-третьих: Сжигание мусора может производиться только на специально отведенном и оборудованном месте.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 специально отведенным и оборудованным местом для сжигания понимается, что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выполненной из негорючих материалов, исключающих возможность распространения пламени и выпадения углей за пределы очага горения, объемом не более 1 куб. метра. Запрещается использовать емкости, стенки которой имеют огненный сквозной прогар, механические повреждения и иные отверстия, в том числе технологические, через которые возможно выпадение углей и искр за пределы очага горения.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Место для сжигания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деревьев. Вокруг места использования открытого огня территория должна быть очищена в радиусе 10 метров, от сухой травы и других горючих материалов и отделена противопожарной минерализованной полосой шириной не менее 0,4 метра.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Необходимо так же добавить, что согласно новым правилам противопожарного режима, утвержденных Постановлением правительства РФ от 16.09.2020 года № 1479, вступивших в силу в 01 января 2021 года (далее- Правила противопожарного режима): при использовании открытого огня в металлической емкости или емкости, выполненной из иных негорючих материалов, минимально допустимые расстояния до ближайших объектов, могут быть уменьшены вдвое. При этом устройство противопожарной минерализованной полосы не требуется.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время всего периода сжигания до прекращения процесса тления запрещается покидать место горения. Рядом с местом для сжигания необходимо иметь первичные средства пожаротушения: (вода, песок, огнетушитель и т.д.), мобильное средство связи для вызова подразделения пожарной охраны, а также металлический лист, размер которого должен позволять полностью закрыть емкость сверху.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Использование открытого огня запрещается: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торфяных почвах;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установлении на территории городского округа особого противопожарного режима;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>
      <w:pPr>
        <w:pStyle w:val="Style19"/>
        <w:widowControl/>
        <w:numPr>
          <w:ilvl w:val="0"/>
          <w:numId w:val="1"/>
        </w:numPr>
        <w:tabs>
          <w:tab w:val="left" w:pos="0" w:leader="none"/>
        </w:tabs>
        <w:spacing w:before="0" w:after="150"/>
        <w:ind w:left="707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 кронами деревьев хвойных пород.</w:t>
      </w:r>
    </w:p>
    <w:p>
      <w:pPr>
        <w:pStyle w:val="Style19"/>
        <w:widowControl/>
        <w:spacing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новых правилах противопожарного режима определили рамки использования открытого огня и разведении костров для приготовления пищи в специальных несгораемых емкостях (например, мангалах, жаровнях) на земельных участках, а также на садовых земельных участках. На сегодняшний день допускается уменьшать противопожарное расстояние от очага горения до зданий, сооружений и иных построек до 5 метров, а зону очистки вокруг емкости от горючих материалов - до 2 метров.</w:t>
      </w:r>
    </w:p>
    <w:p>
      <w:pPr>
        <w:pStyle w:val="Style19"/>
        <w:widowControl/>
        <w:spacing w:before="0" w:after="15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нарушение требований пожарной безопасности при сжигании мусора и приготовлении пищи на открытом огне с учетом всех вышеперечисленных норм и правил граждане привлекаются к административной ответственности в виде штрафа от двух до трех тысяч рублей.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274026"/>
    <w:rPr>
      <w:color w:val="0000FF"/>
      <w:u w:val="single"/>
    </w:rPr>
  </w:style>
  <w:style w:type="character" w:styleId="Style14" w:customStyle="1">
    <w:name w:val="Нижний колонтитул Знак"/>
    <w:uiPriority w:val="99"/>
    <w:qFormat/>
    <w:rsid w:val="00427f87"/>
    <w:rPr>
      <w:sz w:val="24"/>
      <w:szCs w:val="24"/>
    </w:rPr>
  </w:style>
  <w:style w:type="character" w:styleId="Style15" w:customStyle="1">
    <w:name w:val="Текст выноски Знак"/>
    <w:qFormat/>
    <w:rsid w:val="00427f87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uiPriority w:val="99"/>
    <w:qFormat/>
    <w:rsid w:val="00427f87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C8edf2e5f0ede5f2f1f1fbebeae0" w:customStyle="1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4">
    <w:name w:val="Footer"/>
    <w:basedOn w:val="Normal"/>
    <w:uiPriority w:val="99"/>
    <w:rsid w:val="00a43ed7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alloonText">
    <w:name w:val="Balloon Text"/>
    <w:basedOn w:val="Normal"/>
    <w:qFormat/>
    <w:rsid w:val="00427f87"/>
    <w:pPr/>
    <w:rPr>
      <w:rFonts w:ascii="Tahoma" w:hAnsi="Tahoma"/>
      <w:sz w:val="16"/>
      <w:szCs w:val="16"/>
      <w:lang w:val="x-none" w:eastAsia="x-none"/>
    </w:rPr>
  </w:style>
  <w:style w:type="paragraph" w:styleId="Chapter1" w:customStyle="1">
    <w:name w:val="chapter1"/>
    <w:basedOn w:val="Normal"/>
    <w:qFormat/>
    <w:rsid w:val="004d7b28"/>
    <w:pPr>
      <w:spacing w:before="132" w:after="132"/>
    </w:pPr>
    <w:rPr>
      <w:i/>
      <w:iCs/>
    </w:rPr>
  </w:style>
  <w:style w:type="paragraph" w:styleId="Style25" w:customStyle="1">
    <w:name w:val="Содержимое таблицы"/>
    <w:basedOn w:val="Normal"/>
    <w:qFormat/>
    <w:pPr/>
    <w:rPr/>
  </w:style>
  <w:style w:type="paragraph" w:styleId="Style26" w:customStyle="1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c46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76A5-286F-4C06-B652-BD0ED43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LibreOffice/5.3.2.2$Windows_x86 LibreOffice_project/6cd4f1ef626f15116896b1d8e1398b56da0d0ee1</Application>
  <Pages>3</Pages>
  <Words>531</Words>
  <Characters>3499</Characters>
  <CharactersWithSpaces>4010</CharactersWithSpaces>
  <Paragraphs>17</Paragraphs>
  <Company>ЦентрТелеком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2022-01-13T16:33:00Z</dcterms:created>
  <dc:creator>O_Konstantinova</dc:creator>
  <dc:description/>
  <dc:language>ru-RU</dc:language>
  <cp:lastModifiedBy/>
  <cp:lastPrinted>2022-01-20T13:05:43Z</cp:lastPrinted>
  <dcterms:modified xsi:type="dcterms:W3CDTF">2022-05-19T12:56:41Z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ЦентрТелеком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