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ПРЕДГОРНЕНСКОГО СЕЛЬСКОГО ПОСЕЛЕНИЯ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sz w:val="28"/>
          <w:szCs w:val="28"/>
          <w:lang w:eastAsia="ru-RU"/>
        </w:rPr>
      </w:pPr>
      <w:bookmarkStart w:id="0" w:name="_GoBack1"/>
      <w:bookmarkEnd w:id="0"/>
      <w:r>
        <w:rPr>
          <w:rFonts w:eastAsia="Times New Roman" w:cs="Arial"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eastAsia="Times New Roman" w:cs="Arial" w:ascii="Times New Roman" w:hAnsi="Times New Roman"/>
          <w:b/>
          <w:sz w:val="28"/>
          <w:szCs w:val="28"/>
          <w:lang w:eastAsia="ru-RU"/>
        </w:rPr>
        <w:t xml:space="preserve">с. Предгорное                                 №  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/>
          <w:b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before="0" w:after="0"/>
        <w:ind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Calibri" w:cs="Arial" w:ascii="Times New Roman" w:hAnsi="Times New Roman"/>
          <w:sz w:val="28"/>
          <w:szCs w:val="28"/>
        </w:rPr>
        <w:t>Об утверждении Порядка осуществления  казначейского сопровождения средств, предоставляемых из бюджета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 Предгорненского сельского  поселения Урупского муниципального района К</w:t>
      </w:r>
      <w:bookmarkStart w:id="1" w:name="_GoBack"/>
      <w:bookmarkEnd w:id="1"/>
      <w:r>
        <w:rPr>
          <w:rFonts w:eastAsia="Times New Roman" w:cs="Arial" w:ascii="Times New Roman" w:hAnsi="Times New Roman"/>
          <w:sz w:val="28"/>
          <w:szCs w:val="28"/>
          <w:lang w:eastAsia="ru-RU"/>
        </w:rPr>
        <w:t>арачаево-Черкесской Республики</w:t>
      </w:r>
    </w:p>
    <w:p>
      <w:pPr>
        <w:pStyle w:val="Normal"/>
        <w:numPr>
          <w:ilvl w:val="0"/>
          <w:numId w:val="0"/>
        </w:numPr>
        <w:spacing w:lineRule="auto" w:before="0" w:after="0"/>
        <w:ind w:firstLine="567"/>
        <w:jc w:val="center"/>
        <w:outlineLvl w:val="0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 соответствии Бюджетн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ым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решением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Уставом Предгорненского сельского поселения, 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>администрация Предгорненского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Arial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РЕШИЛ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709"/>
        <w:jc w:val="left"/>
        <w:rPr>
          <w:rFonts w:eastAsia="Times New Roman" w:cs="Arial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701" w:leader="none"/>
        </w:tabs>
        <w:suppressAutoHyphens w:val="true"/>
        <w:spacing w:lineRule="auto" w:line="240" w:before="0" w:after="0"/>
        <w:ind w:firstLine="709"/>
        <w:jc w:val="both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Утвердить прилагаемый Порядок осуществления казначейского сопровождения средств.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701" w:leader="none"/>
        </w:tabs>
        <w:suppressAutoHyphens w:val="true"/>
        <w:spacing w:lineRule="auto" w:line="240" w:before="0" w:after="0"/>
        <w:ind w:firstLine="709"/>
        <w:jc w:val="both"/>
        <w:outlineLvl w:val="1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2. Настоящее решение вступает в силу с момента его обнародования.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3. Контроль за исполнением настоящего решения 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возложить на 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>главного специалиста-главного бухгалтера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  администрации Предгорненского  сельского поселения.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eastAsia="Times New Roman" w:cs="Arial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        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Глава Предгорненского 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сельского поселения</w:t>
        <w:tab/>
        <w:tab/>
        <w:tab/>
        <w:t xml:space="preserve">               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>Р. О. Хубиев</w:t>
      </w:r>
      <w:r>
        <w:br w:type="page"/>
      </w:r>
    </w:p>
    <w:p>
      <w:pPr>
        <w:pStyle w:val="Normal"/>
        <w:tabs>
          <w:tab w:val="left" w:pos="1134" w:leader="none"/>
        </w:tabs>
        <w:spacing w:lineRule="auto" w:before="0" w:after="0"/>
        <w:ind w:left="5387" w:firstLine="567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tabs>
          <w:tab w:val="left" w:pos="1134" w:leader="none"/>
        </w:tabs>
        <w:spacing w:lineRule="auto" w:before="0" w:after="0"/>
        <w:ind w:left="5245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Совета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Предгорненского сельского поселения от  года №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textAlignment w:val="baseline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Cs/>
          <w:sz w:val="28"/>
          <w:szCs w:val="28"/>
          <w:lang w:eastAsia="ru-RU"/>
        </w:rPr>
        <w:t>ПОРЯДОК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осуществления казначейского сопровождения средств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1. Настоящий Порядок устанавливает правила осуществления финансовым органом администрации Предгорненского сельского поселения Урупского муниципального района Карачаево-Черкесской Республики (далее – финансовый орган) казначейского сопровождения средств, предоставляемых участникам казначейского сопровождения из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3. Муниципальные контракты, договоры (соглашения), контракты (договоры) должны содержать, в том числе положения: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- об открытии в финансовом органе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финансового органа участникам казначейского сопровождения, установленном финансовым органом администрации Предгорненского сельского поселения;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- о предоставлении в финансовый орган документов, установленных порядком осуществления финансовым органом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органом, в соответствии с пунктом 5 статьи 242.23 Бюджетного кодекса Российской Федерации (далее - порядок санкционирования);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Карачаево-Черкесской Республики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органом.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5. При открытии в финансовом органе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6. Операции с целевыми средствами, отраженными на лицевых счетах, проводятся после осуществления финансовым органом санкционирования расходов в соответствии с порядком санкционирования.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8. Финансовый орган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решением Правительства Российской Федерации от 24 ноября 2021 года N 2024 "О правилах казначейского сопровождения".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10. При казначейском сопровождении обмен документами между финансовым органом,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13. Перечисление субсидий участникам казначейского сопровождения с лицевых счетов, указанных в пункте 12 настоящего Порядка, на соответствующие лицевые счета, открытые в финансовом органе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финансовыми органом,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12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орган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color w:val="800000"/>
        <w:sz w:val="20"/>
      </w:rPr>
    </w:pPr>
    <w:r>
      <w:rPr>
        <w:color w:val="800000"/>
        <w:sz w:val="20"/>
      </w:rPr>
    </w:r>
  </w:p>
</w:hdr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c2b81"/>
    <w:rPr>
      <w:rFonts w:ascii="Arial" w:hAnsi="Arial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c2b81"/>
    <w:rPr>
      <w:rFonts w:ascii="Arial" w:hAnsi="Arial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a0600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3c2b81"/>
    <w:pPr>
      <w:tabs>
        <w:tab w:val="center" w:pos="4677" w:leader="none"/>
        <w:tab w:val="right" w:pos="9355" w:leader="none"/>
      </w:tabs>
      <w:spacing w:lineRule="auto" w:line="240" w:before="0" w:after="0"/>
      <w:ind w:firstLine="567"/>
      <w:jc w:val="both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Style23">
    <w:name w:val="Footer"/>
    <w:basedOn w:val="Normal"/>
    <w:link w:val="a6"/>
    <w:uiPriority w:val="99"/>
    <w:unhideWhenUsed/>
    <w:rsid w:val="003c2b81"/>
    <w:pPr>
      <w:tabs>
        <w:tab w:val="center" w:pos="4677" w:leader="none"/>
        <w:tab w:val="right" w:pos="9355" w:leader="none"/>
      </w:tabs>
      <w:spacing w:lineRule="auto" w:line="240" w:before="0" w:after="0"/>
      <w:ind w:firstLine="567"/>
      <w:jc w:val="both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a06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LibreOffice/5.3.2.2$Windows_x86 LibreOffice_project/6cd4f1ef626f15116896b1d8e1398b56da0d0ee1</Application>
  <Pages>6</Pages>
  <Words>1325</Words>
  <Characters>10811</Characters>
  <CharactersWithSpaces>12194</CharactersWithSpaces>
  <Paragraphs>51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2022-03-28T07:41:00Z</dcterms:created>
  <dc:creator>Ирина Рунькова</dc:creator>
  <dc:description/>
  <dc:language>ru-RU</dc:language>
  <cp:lastModifiedBy/>
  <cp:lastPrinted>2022-03-30T09:00:00Z</cp:lastPrinted>
  <dcterms:modified xsi:type="dcterms:W3CDTF">2022-06-24T10:25:22Z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