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КАРАЧАЕВО-ЧЕРКЕССКАЯ РЕСПУБЛИКА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УРУПСКИЙ МУНИЦИПАЛЬНЫЙ РАЙОН</w:t>
      </w:r>
    </w:p>
    <w:p>
      <w:pPr>
        <w:pStyle w:val="Normal"/>
        <w:widowControl w:val="false"/>
        <w:spacing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ПРЕДГОРНЕНСКОГО СЕЛЬСКОГО ПОСЕЛЕНИЯ</w:t>
      </w:r>
    </w:p>
    <w:p>
      <w:pPr>
        <w:pStyle w:val="Normal"/>
        <w:widowControl w:val="false"/>
        <w:spacing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ПОСТАНОВЛЕНИЕ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1"/>
      <w:bookmarkEnd w:id="0"/>
      <w:r>
        <w:rPr>
          <w:rFonts w:eastAsia="Times New Roman" w:cs="Arial" w:ascii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>
        <w:rPr>
          <w:rFonts w:eastAsia="Times New Roman" w:cs="Arial" w:ascii="Times New Roman" w:hAnsi="Times New Roman"/>
          <w:b/>
          <w:sz w:val="28"/>
          <w:szCs w:val="28"/>
          <w:lang w:eastAsia="ru-RU"/>
        </w:rPr>
        <w:t xml:space="preserve">с. Предгорное                                 №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b/>
          <w:sz w:val="28"/>
          <w:szCs w:val="28"/>
          <w:lang w:eastAsia="ru-RU"/>
        </w:rPr>
      </w:r>
    </w:p>
    <w:p>
      <w:pPr>
        <w:pStyle w:val="Style19"/>
        <w:widowControl w:val="false"/>
        <w:numPr>
          <w:ilvl w:val="0"/>
          <w:numId w:val="0"/>
        </w:numPr>
        <w:spacing w:lineRule="auto" w:line="240" w:before="0" w:after="0"/>
        <w:ind w:hanging="0"/>
        <w:jc w:val="both"/>
        <w:outlineLvl w:val="0"/>
        <w:rPr/>
      </w:pPr>
      <w:r>
        <w:rPr>
          <w:rStyle w:val="Style17"/>
          <w:rFonts w:eastAsia="Times New Roman" w:cs="Arial"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  <w:lang w:eastAsia="ru-RU"/>
        </w:rPr>
        <w:t>Об утверждении Положения «О порядке предоставления гражданам информации об ограничениях водопользования на водных объектах общего пользования, расположенных на территории Предгорненского сельского поселения</w:t>
      </w:r>
    </w:p>
    <w:p>
      <w:pPr>
        <w:pStyle w:val="Style19"/>
        <w:widowControl/>
        <w:pBdr/>
        <w:spacing w:before="180" w:after="180"/>
        <w:ind w:left="0" w:right="0" w:hanging="0"/>
        <w:jc w:val="both"/>
        <w:rPr>
          <w:rFonts w:ascii="Times New Roman" w:hAnsi="Times New Roman"/>
          <w:caps w:val="false"/>
          <w:smallCaps w:val="false"/>
          <w:color w:val="14141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>В соответствии с Водным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руководствуясь Уставом Предгорненского сельского поселения, администрация Предгорненского сельского поселения</w:t>
      </w:r>
    </w:p>
    <w:p>
      <w:pPr>
        <w:pStyle w:val="Style19"/>
        <w:widowControl/>
        <w:pBdr/>
        <w:spacing w:before="180" w:after="180"/>
        <w:ind w:left="0" w:right="0" w:hanging="0"/>
        <w:jc w:val="both"/>
        <w:rPr/>
      </w:pPr>
      <w:r>
        <w:rPr>
          <w:rStyle w:val="Style17"/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>ПОСТАНОВЛЯЕТ:</w:t>
      </w:r>
    </w:p>
    <w:p>
      <w:pPr>
        <w:pStyle w:val="Style19"/>
        <w:widowControl/>
        <w:pBdr/>
        <w:spacing w:before="180" w:after="18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>1. Утвердить Положение «О порядке предоставления гражданам информации об ограничениях водопользования на водных объектах общего пользования, расположенных на территории Предгорненского сельского поселения, согласно приложению.</w:t>
        <w:br/>
        <w:t xml:space="preserve">2. Настоящее Постановление подлежит официальному опубликованию на официальном сайте Предгорненского сельского поселения и вступает в силу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>со дня его подписания.</w:t>
      </w:r>
    </w:p>
    <w:p>
      <w:pPr>
        <w:pStyle w:val="Style19"/>
        <w:widowControl/>
        <w:pBdr/>
        <w:spacing w:before="180" w:after="18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br/>
        <w:t>Глава администрации</w:t>
        <w:br/>
        <w:t>Предгорненского сельского поселения                  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>К. Х. Гаджаев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br/>
        <w:t>        </w:t>
        <w:br/>
      </w:r>
    </w:p>
    <w:p>
      <w:pPr>
        <w:pStyle w:val="Style19"/>
        <w:widowControl/>
        <w:pBdr/>
        <w:spacing w:before="180" w:after="180"/>
        <w:ind w:left="0" w:right="0" w:hanging="0"/>
        <w:jc w:val="left"/>
        <w:rPr>
          <w:b w:val="false"/>
          <w:i w:val="false"/>
          <w:caps w:val="false"/>
          <w:smallCaps w:val="false"/>
          <w:color w:val="141414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widowControl/>
        <w:pBdr/>
        <w:spacing w:before="180" w:after="180"/>
        <w:ind w:left="0" w:right="0" w:hanging="0"/>
        <w:jc w:val="left"/>
        <w:rPr>
          <w:b w:val="false"/>
          <w:i w:val="false"/>
          <w:caps w:val="false"/>
          <w:smallCaps w:val="false"/>
          <w:color w:val="141414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widowControl/>
        <w:pBdr/>
        <w:spacing w:before="180" w:after="180"/>
        <w:ind w:left="0" w:right="0" w:hanging="0"/>
        <w:jc w:val="left"/>
        <w:rPr>
          <w:b w:val="false"/>
          <w:i w:val="false"/>
          <w:caps w:val="false"/>
          <w:smallCaps w:val="false"/>
          <w:color w:val="141414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widowControl/>
        <w:pBdr/>
        <w:spacing w:before="180" w:after="180"/>
        <w:ind w:left="0" w:right="0" w:hanging="0"/>
        <w:jc w:val="left"/>
        <w:rPr>
          <w:b w:val="false"/>
          <w:i w:val="false"/>
          <w:caps w:val="false"/>
          <w:smallCaps w:val="false"/>
          <w:color w:val="141414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widowControl/>
        <w:pBdr/>
        <w:spacing w:before="180" w:after="180"/>
        <w:ind w:left="0" w:right="0" w:hanging="0"/>
        <w:jc w:val="both"/>
        <w:rPr>
          <w:rFonts w:ascii="Times New Roman" w:hAnsi="Times New Roman"/>
          <w:caps w:val="false"/>
          <w:smallCaps w:val="false"/>
          <w:color w:val="141414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141414"/>
          <w:spacing w:val="0"/>
          <w:sz w:val="28"/>
          <w:szCs w:val="28"/>
        </w:rPr>
        <w:t> </w:t>
      </w:r>
    </w:p>
    <w:p>
      <w:pPr>
        <w:pStyle w:val="Style19"/>
        <w:widowControl/>
        <w:pBdr/>
        <w:spacing w:before="180" w:after="180"/>
        <w:ind w:left="0" w:right="0" w:hanging="0"/>
        <w:jc w:val="right"/>
        <w:rPr/>
      </w:pPr>
      <w:r>
        <w:rPr>
          <w:rStyle w:val="Style17"/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>Приложение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br/>
        <w:t>к постановлению администрации</w:t>
        <w:br/>
        <w:t>Предгорненского сельского поселения</w:t>
        <w:br/>
        <w:t>от              №</w:t>
        <w:br/>
        <w:t> </w:t>
      </w:r>
    </w:p>
    <w:p>
      <w:pPr>
        <w:pStyle w:val="Style19"/>
        <w:widowControl/>
        <w:pBdr/>
        <w:spacing w:before="180" w:after="180"/>
        <w:ind w:left="0" w:right="0" w:hanging="0"/>
        <w:jc w:val="center"/>
        <w:rPr/>
      </w:pPr>
      <w:r>
        <w:rPr>
          <w:rStyle w:val="Style17"/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>Положение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br/>
      </w:r>
      <w:r>
        <w:rPr>
          <w:rStyle w:val="Style17"/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>о порядке предоставления гражданам информации об ограничениях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br/>
      </w:r>
      <w:r>
        <w:rPr>
          <w:rStyle w:val="Style17"/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 xml:space="preserve">водопользования на водных объектах общего пользования, расположенных на территории </w:t>
      </w:r>
      <w:r>
        <w:rPr>
          <w:rStyle w:val="Style17"/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>Предгорненского сельского поселения</w:t>
      </w:r>
    </w:p>
    <w:p>
      <w:pPr>
        <w:pStyle w:val="Style19"/>
        <w:widowControl/>
        <w:pBdr/>
        <w:spacing w:before="180" w:after="180"/>
        <w:ind w:left="0" w:right="0" w:hanging="0"/>
        <w:jc w:val="center"/>
        <w:rPr>
          <w:rFonts w:ascii="Times New Roman" w:hAnsi="Times New Roman"/>
          <w:caps w:val="false"/>
          <w:smallCaps w:val="false"/>
          <w:color w:val="141414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141414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>1. Общие положения</w:t>
      </w:r>
    </w:p>
    <w:p>
      <w:pPr>
        <w:pStyle w:val="Style19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14141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 xml:space="preserve">1.1.  Настоящее Положение разработано в соответствии с Водным  кодексом Российской Федерации, Федеральным законом от 06.10.2003 № 131–ФЗ «Об  общих принципах организации местного самоуправления в Российской Федерации», Уставом </w:t>
      </w:r>
      <w:r>
        <w:rPr>
          <w:rStyle w:val="Style17"/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>Предгорненского сельского поселения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>.</w:t>
        <w:br/>
        <w:t>1.2.   Основными принципами,  определяющими  содержание требований настоящего Положения, является обязательность  соблюдения водного законодательства,  экологических и санитарно-эпидемиологических норм и правил.</w:t>
        <w:br/>
        <w:tab/>
        <w:t xml:space="preserve">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</w:t>
      </w:r>
      <w:r>
        <w:rPr>
          <w:rStyle w:val="Style17"/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>Предгорненского сельского поселения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 xml:space="preserve"> (далее 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>сельское поселение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>).  </w:t>
        <w:br/>
        <w:t xml:space="preserve">1.3.  В целях настоящего Порядка под водными объектами общего пользования, 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собственности, расположенные на территории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>сельского поселения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>.  </w:t>
        <w:br/>
        <w:t>Основные понятия:</w:t>
      </w:r>
    </w:p>
    <w:p>
      <w:pPr>
        <w:pStyle w:val="Style19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14141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br/>
        <w:t>•    водные ресурсы – поверхностные и подземные воды, которые находятся в водных объектах и используются или могут быть использованы;</w:t>
        <w:br/>
        <w:t>•    водный объект –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  <w:br/>
        <w:t>•    водопользователь – физическое лицо или юридическое лицо, которым предоставлено право пользования водным объектом;</w:t>
        <w:br/>
        <w:t>•    водопотребление – потребление воды из систем водоснабжения;</w:t>
        <w:br/>
        <w:t>•    использование водных объектов (водопользование)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  <w:br/>
        <w:t>•    охрана водных объектов – система мероприятий, направленных на сохранение и восстановление водных объектов.</w:t>
        <w:br/>
        <w:t> </w:t>
        <w:br/>
        <w:t>2.Полномочия органов местного самоуправления в области водных отношений</w:t>
        <w:br/>
        <w:t> </w:t>
        <w:br/>
        <w:t>2.1.  К полномочиям органов местного самоуправления в отношении водных объектов, находящихся в собственности муниципального образования, относятся:</w:t>
        <w:br/>
        <w:t>•    владение, пользование, распоряжение такими водными объектами;</w:t>
        <w:br/>
        <w:t>•    осуществление мер по предотвращению негативного воздействия вод и          ликвидации его последствий;</w:t>
        <w:br/>
        <w:t>•    осуществление мер по охране таких водных объектов.</w:t>
        <w:br/>
        <w:t>2.2. К полномочиям органов местного самоуправления муниципального образования в области водных отношений, кроме полномочий собственника, предусмотренных частью 2.1 настоящей статьи, относится 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образования.</w:t>
        <w:br/>
        <w:t> </w:t>
        <w:br/>
        <w:t>3.Ограничения водопользования на водных объектах общего пользования</w:t>
        <w:br/>
        <w:t> </w:t>
        <w:br/>
        <w:t>          Администрацией Предгорненского сельского поселения, в пределах своих полномочий, в соответствии с действующим законодательством, при использовании водных объектов общего пользования, в целях предотвращения загрязнения, засорения,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водоохранных зон, устанавливаются следующие ограничения (запреты):</w:t>
        <w:br/>
        <w:t>•    купаться в местах, где выставлены щиты (аншлаги) с запрещающими знаками и надписями;</w:t>
        <w:br/>
        <w:t>•    снимать и самовольно устанавливать оборудование и средства обозначения участков водных объектов;</w:t>
        <w:br/>
        <w:t>•    использовать водные объекты, на которых водопользование ограничено, приостановлено или запрещено, для целей, на которые введены запреты;</w:t>
        <w:br/>
        <w:t>•    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</w:t>
        <w:br/>
        <w:t>•    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  <w:br/>
        <w:t> </w:t>
      </w:r>
    </w:p>
    <w:p>
      <w:pPr>
        <w:pStyle w:val="Style19"/>
        <w:widowControl/>
        <w:pBdr/>
        <w:spacing w:before="180" w:after="18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>4. Информирование населения об ограничениях при использовании водных объектов общего пользования</w:t>
        <w:br/>
        <w:t> </w:t>
        <w:br/>
        <w:t>4.1.  Информация об ограничении водопользования на водных объектах общего пользования предоставляется жителям муниципального образования следующими способами:</w:t>
        <w:br/>
        <w:t>•    опубликование (средства массовой информации, информационные стенды и т.д.) соответствующей информации об ограничениях водопользования на водных объектах общего пользования, расположенных на территории муниципального образования;</w:t>
        <w:br/>
        <w:t xml:space="preserve">•    размещение на официальном сайте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>сельского поселения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>;</w:t>
        <w:br/>
        <w:t>•    посредством специальных информационных знаков, устанавливаемых вдоль берегов водных объектов общего пользования, в том числе возможно ограждение акватории водного объекта.</w:t>
        <w:br/>
        <w:t xml:space="preserve">4.2.  Муниципальный правовой акт администрации Предгорненского сельского поселения об ограничениях водопользования доводится до сведения граждан путем опубликования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t>на официальном сайте поселения и на информационных щитах Предгорненского сельского поселения.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4"/>
          <w:spacing w:val="0"/>
          <w:sz w:val="28"/>
          <w:szCs w:val="28"/>
        </w:rPr>
        <w:br/>
        <w:t>4.3.  Информационные знаки, устанавливаемые вдоль берегов водных объектов общего пользования, имеют форму прямоугольника с размером сторон не менее 50 на 60 см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2,5 метра.</w:t>
      </w:r>
    </w:p>
    <w:p>
      <w:pPr>
        <w:pStyle w:val="Style19"/>
        <w:widowControl/>
        <w:pBdr/>
        <w:spacing w:before="180" w:after="18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141414"/>
          <w:spacing w:val="0"/>
          <w:sz w:val="28"/>
          <w:szCs w:val="28"/>
        </w:rPr>
        <w:t> </w:t>
      </w:r>
      <w:r>
        <w:rPr>
          <w:rFonts w:ascii="Times New Roman" w:hAnsi="Times New Roman"/>
          <w:caps w:val="false"/>
          <w:smallCaps w:val="false"/>
          <w:color w:val="141414"/>
          <w:spacing w:val="0"/>
          <w:sz w:val="28"/>
          <w:szCs w:val="28"/>
        </w:rPr>
        <w:t>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color w:val="800000"/>
        <w:sz w:val="20"/>
      </w:rPr>
    </w:pPr>
    <w:r>
      <w:rPr>
        <w:color w:val="800000"/>
        <w:sz w:val="20"/>
      </w:rPr>
    </w:r>
  </w:p>
</w:hdr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c2b81"/>
    <w:rPr>
      <w:rFonts w:ascii="Arial" w:hAnsi="Arial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c2b81"/>
    <w:rPr>
      <w:rFonts w:ascii="Arial" w:hAnsi="Arial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a0600"/>
    <w:rPr>
      <w:rFonts w:ascii="Tahoma" w:hAnsi="Tahoma" w:cs="Tahoma"/>
      <w:sz w:val="16"/>
      <w:szCs w:val="16"/>
    </w:rPr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4"/>
    <w:uiPriority w:val="99"/>
    <w:unhideWhenUsed/>
    <w:rsid w:val="003c2b81"/>
    <w:pPr>
      <w:tabs>
        <w:tab w:val="center" w:pos="4677" w:leader="none"/>
        <w:tab w:val="right" w:pos="9355" w:leader="none"/>
      </w:tabs>
      <w:spacing w:lineRule="auto" w:line="240" w:before="0" w:after="0"/>
      <w:ind w:firstLine="567"/>
      <w:jc w:val="both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Style24">
    <w:name w:val="Footer"/>
    <w:basedOn w:val="Normal"/>
    <w:link w:val="a6"/>
    <w:uiPriority w:val="99"/>
    <w:unhideWhenUsed/>
    <w:rsid w:val="003c2b81"/>
    <w:pPr>
      <w:tabs>
        <w:tab w:val="center" w:pos="4677" w:leader="none"/>
        <w:tab w:val="right" w:pos="9355" w:leader="none"/>
      </w:tabs>
      <w:spacing w:lineRule="auto" w:line="240" w:before="0" w:after="0"/>
      <w:ind w:firstLine="567"/>
      <w:jc w:val="both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aa06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Горизонтальная линия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LibreOffice/5.3.2.2$Windows_x86 LibreOffice_project/6cd4f1ef626f15116896b1d8e1398b56da0d0ee1</Application>
  <Pages>4</Pages>
  <Words>754</Words>
  <Characters>5892</Characters>
  <CharactersWithSpaces>6863</CharactersWithSpaces>
  <Paragraphs>20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2022-03-28T07:41:00Z</dcterms:created>
  <dc:creator>Ирина Рунькова</dc:creator>
  <dc:description/>
  <dc:language>ru-RU</dc:language>
  <cp:lastModifiedBy/>
  <cp:lastPrinted>2022-07-20T11:53:20Z</cp:lastPrinted>
  <dcterms:modified xsi:type="dcterms:W3CDTF">2022-07-20T11:53:25Z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