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РОССИЙСКАЯ ФЕДЕРАЦИЯ</w:t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КАРАЧАЕВО-ЧЕРКЕССКАЯ РЕСПУБЛИКА</w:t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УРУПСКИЙ МУНИЦИПАЛЬНЫЙ РАЙОН</w:t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 О С Т А Н О В Л Е Н И Е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12.12.2022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с. Предгорное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№ 74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Об особенностях командирования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указанным органам администрации Предгорненского сельского поселения Урупского муниципального района Карачаево-Черкесской Республики на территории Донецкой Народной Республики, Луганской Народной республики, Запорожской области и Херсонской области</w:t>
      </w:r>
    </w:p>
    <w:p>
      <w:pPr>
        <w:pStyle w:val="Style16"/>
        <w:numPr>
          <w:ilvl w:val="0"/>
          <w:numId w:val="0"/>
        </w:numPr>
        <w:spacing w:lineRule="atLeast" w:line="180" w:before="0" w:after="119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В соответствии с Распоряжением главы Карачаево-Черкесской Республики от 26 октября 2022 года № 339-р «Об особенностях командирования лиц, замещающих и государственные должности Карачаево-Черкесской Республики  и государственных гражданских служащих Карачаево-Черкесской Республики на территории Донецкой Народной Республики, Луганской Народной Республики, </w:t>
      </w:r>
      <w:bookmarkStart w:id="0" w:name="__DdeLink__40_599236446"/>
      <w:r>
        <w:rPr>
          <w:rFonts w:ascii="Times New Roman" w:hAnsi="Times New Roman"/>
          <w:b w:val="false"/>
          <w:color w:val="000000"/>
          <w:sz w:val="24"/>
          <w:szCs w:val="24"/>
        </w:rPr>
        <w:t>Запорожской области и Херсонской области</w:t>
      </w:r>
      <w:bookmarkEnd w:id="0"/>
      <w:r>
        <w:rPr>
          <w:rFonts w:ascii="Times New Roman" w:hAnsi="Times New Roman"/>
          <w:b w:val="false"/>
          <w:color w:val="000000"/>
          <w:sz w:val="24"/>
          <w:szCs w:val="24"/>
        </w:rPr>
        <w:t>», администрация Предгорненского сельского поселения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</w:r>
    </w:p>
    <w:p>
      <w:pPr>
        <w:pStyle w:val="Style16"/>
        <w:numPr>
          <w:ilvl w:val="0"/>
          <w:numId w:val="0"/>
        </w:numPr>
        <w:spacing w:lineRule="atLeast" w:line="180" w:before="0" w:after="120"/>
        <w:ind w:left="0" w:right="0" w:hanging="0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ПОСТАНОВЛЯЕТ: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1. Признать утратившим силу постановление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lang w:val="ru-RU" w:eastAsia="zh-CN" w:bidi="ar-SA"/>
        </w:rPr>
        <w:t>от 18.07.2022  № 44 «</w:t>
      </w:r>
      <w:r>
        <w:rPr>
          <w:rFonts w:ascii="Times New Roman" w:hAnsi="Times New Roman"/>
          <w:b w:val="false"/>
          <w:color w:val="000000"/>
          <w:sz w:val="24"/>
          <w:szCs w:val="24"/>
        </w:rPr>
        <w:t>Об особенностях командирования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указанным органам администрации Предгорненского сельского поселения Урупского муниципального района Карачаево-Черкесской Республики на территории Донецкой Народной Республики, Луганской Народной республики»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2. При командировании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указанным органам администрации Предгорненского сельского поселения  Урупского муниципального района Карачаево-Черкесской Республики  на территории Донецкой Народной Республики, Луганской Народной Республики, Запорожской области и Херсонской области: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color w:val="000000"/>
          <w:sz w:val="24"/>
          <w:szCs w:val="24"/>
        </w:rPr>
        <w:t>а)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указанным органам администрации Предгорненского сельского поселения  Урупского муниципального района Карачаево-Черкесской Республики в период их пребывания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– служебные командировки) денежное содержание выплачивается в двойном размере;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color w:val="000000"/>
          <w:sz w:val="24"/>
          <w:szCs w:val="24"/>
        </w:rPr>
        <w:t>б) при направлении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указанным органам в служебные командировки выплаты, предусмотренные нормативными правовыми актами Российской Федерации, устанавливаются и осуществляются в рублях;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color w:val="000000"/>
          <w:sz w:val="24"/>
          <w:szCs w:val="24"/>
        </w:rPr>
        <w:t>в) предусмотреть муниципальным служащим 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указанным органам при направлении в служебные командировки возмещение дополнительных расходов, связанных с проживанием вне постоянного места жительства (суточных), в размере 8 480 рублей.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2. Выплачивать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указанным органам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3. Обеспечить осуществление выплат работникам организаций и учреждений, подведомственных органам местного самоуправления, а также иным лицам, принимающим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Запорожской области и Херсонской области и иных территориях, нуждающихся в восстановлении и обеспечении жизнедеятельности населения в двойном размере денежного содержания в период пребывания таких лиц в служебных командировках.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4. Положения настоящего постановления распространяются на правоотношения, связанные с командированием соответствующих лиц на иные территории, нуждающиеся в восстановлении и обеспечении жизнедеятельности населения.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5. Опубликовать настоящее постановление на официальном сайте  Предгорненского сельского поселения.</w:t>
      </w:r>
    </w:p>
    <w:p>
      <w:pPr>
        <w:pStyle w:val="Style16"/>
        <w:numPr>
          <w:ilvl w:val="0"/>
          <w:numId w:val="0"/>
        </w:numPr>
        <w:spacing w:lineRule="atLeast" w:line="18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6. Контроль за исполнением настоящего распоряжения оставляю за собой.</w:t>
      </w:r>
    </w:p>
    <w:p>
      <w:pPr>
        <w:pStyle w:val="Style16"/>
        <w:numPr>
          <w:ilvl w:val="0"/>
          <w:numId w:val="0"/>
        </w:numPr>
        <w:spacing w:lineRule="atLeast" w:line="180"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7. Настоящее постановление применяется к правоотношениям, возникшим с 1 марта 2022 года.</w:t>
      </w:r>
    </w:p>
    <w:p>
      <w:pPr>
        <w:pStyle w:val="Style16"/>
        <w:numPr>
          <w:ilvl w:val="0"/>
          <w:numId w:val="0"/>
        </w:numPr>
        <w:spacing w:lineRule="atLeast" w:line="180" w:before="0" w:after="120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</w:rPr>
      </w:pPr>
      <w:r>
        <w:rPr>
          <w:rFonts w:ascii="Times New Roman" w:hAnsi="Times New Roman"/>
          <w:b w:val="false"/>
          <w:color w:val="000000"/>
        </w:rPr>
      </w:r>
    </w:p>
    <w:p>
      <w:pPr>
        <w:pStyle w:val="Style16"/>
        <w:numPr>
          <w:ilvl w:val="0"/>
          <w:numId w:val="0"/>
        </w:numPr>
        <w:spacing w:lineRule="atLeast" w:line="180" w:before="0" w:after="120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</w:rPr>
      </w:pPr>
      <w:r>
        <w:rPr>
          <w:rFonts w:ascii="Times New Roman" w:hAnsi="Times New Roman"/>
          <w:b w:val="false"/>
          <w:color w:val="000000"/>
        </w:rPr>
      </w:r>
    </w:p>
    <w:p>
      <w:pPr>
        <w:pStyle w:val="Style16"/>
        <w:numPr>
          <w:ilvl w:val="0"/>
          <w:numId w:val="0"/>
        </w:numPr>
        <w:spacing w:lineRule="atLeast" w:line="180" w:before="0" w:after="120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</w:rPr>
      </w:pPr>
      <w:r>
        <w:rPr>
          <w:rFonts w:ascii="Times New Roman" w:hAnsi="Times New Roman"/>
          <w:b w:val="false"/>
          <w:color w:val="000000"/>
        </w:rPr>
      </w:r>
    </w:p>
    <w:tbl>
      <w:tblPr>
        <w:tblW w:w="9580" w:type="dxa"/>
        <w:jc w:val="left"/>
        <w:tblInd w:w="106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953"/>
        <w:gridCol w:w="1247"/>
        <w:gridCol w:w="2380"/>
      </w:tblGrid>
      <w:tr>
        <w:trPr/>
        <w:tc>
          <w:tcPr>
            <w:tcW w:w="59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/>
              <w:overflowPunct w:val="true"/>
              <w:bidi w:val="0"/>
              <w:ind w:left="0" w:right="-1531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И.о. главы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</w:p>
          <w:p>
            <w:pPr>
              <w:pStyle w:val="Normal"/>
              <w:widowControl/>
              <w:overflowPunct w:val="true"/>
              <w:bidi w:val="0"/>
              <w:ind w:left="0" w:right="-1531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Предгорненского сельского поселения </w:t>
            </w:r>
          </w:p>
        </w:tc>
        <w:tc>
          <w:tcPr>
            <w:tcW w:w="1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К. Х. Гаджаев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</w:p>
    <w:p>
      <w:pPr>
        <w:pStyle w:val="Normal"/>
        <w:spacing w:lineRule="atLeast" w:line="180" w:before="0" w:after="12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483</TotalTime>
  <Application>LibreOffice/5.3.2.2$Windows_x86 LibreOffice_project/6cd4f1ef626f15116896b1d8e1398b56da0d0ee1</Application>
  <Pages>2</Pages>
  <Words>517</Words>
  <Characters>4228</Characters>
  <CharactersWithSpaces>4861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2022-07-28T07:34:21Z</dcterms:created>
  <dc:creator/>
  <dc:description/>
  <dc:language>ru-RU</dc:language>
  <cp:lastModifiedBy/>
  <cp:lastPrinted>2022-08-02T15:18:51Z</cp:lastPrinted>
  <dcterms:modified xsi:type="dcterms:W3CDTF">2022-12-12T15:36:11Z</dcterms:modified>
  <cp:revision>9</cp:revision>
  <dc:subject/>
  <dc:title/>
</cp:coreProperties>
</file>