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8460" w:leader="none"/>
        </w:tabs>
        <w:rPr/>
      </w:pPr>
      <w:r>
        <w:rPr/>
        <w:t xml:space="preserve">                                                                                                  </w:t>
      </w:r>
      <w:r>
        <w:rPr/>
        <w:t>Приложение  №1</w:t>
      </w:r>
    </w:p>
    <w:p>
      <w:pPr>
        <w:pStyle w:val="Normal"/>
        <w:tabs>
          <w:tab w:val="left" w:pos="5880" w:leader="none"/>
          <w:tab w:val="left" w:pos="6780" w:leader="none"/>
          <w:tab w:val="left" w:pos="7035" w:leader="none"/>
          <w:tab w:val="center" w:pos="9937" w:leader="none"/>
        </w:tabs>
        <w:rPr/>
      </w:pPr>
      <w:r>
        <w:rPr/>
        <w:tab/>
        <w:t xml:space="preserve"> </w:t>
      </w:r>
    </w:p>
    <w:p>
      <w:pPr>
        <w:pStyle w:val="Normal"/>
        <w:tabs>
          <w:tab w:val="left" w:pos="5850" w:leader="none"/>
          <w:tab w:val="left" w:pos="6405" w:leader="none"/>
          <w:tab w:val="left" w:pos="6810" w:leader="none"/>
          <w:tab w:val="left" w:pos="7230" w:leader="none"/>
          <w:tab w:val="center" w:pos="9937" w:leader="none"/>
        </w:tabs>
        <w:rPr/>
      </w:pPr>
      <w:r>
        <w:rPr/>
      </w:r>
    </w:p>
    <w:p>
      <w:pPr>
        <w:pStyle w:val="Normal"/>
        <w:tabs>
          <w:tab w:val="left" w:pos="5850" w:leader="none"/>
          <w:tab w:val="left" w:pos="6405" w:leader="none"/>
          <w:tab w:val="left" w:pos="6810" w:leader="none"/>
          <w:tab w:val="left" w:pos="7230" w:leader="none"/>
          <w:tab w:val="center" w:pos="9937" w:leader="none"/>
        </w:tabs>
        <w:rPr/>
      </w:pP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Перечень главных  администраторов  доходов   бюджета</w:t>
      </w:r>
    </w:p>
    <w:p>
      <w:pPr>
        <w:pStyle w:val="Normal"/>
        <w:tabs>
          <w:tab w:val="left" w:pos="3855" w:leader="none"/>
          <w:tab w:val="center" w:pos="9937" w:leader="none"/>
        </w:tabs>
        <w:rPr/>
      </w:pP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Предгорненского  сельского  поселения  на  2023 -2025 гг</w:t>
      </w:r>
    </w:p>
    <w:p>
      <w:pPr>
        <w:pStyle w:val="Normal"/>
        <w:tabs>
          <w:tab w:val="left" w:pos="3855" w:leader="none"/>
          <w:tab w:val="center" w:pos="9937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W w:w="10036" w:type="dxa"/>
        <w:jc w:val="left"/>
        <w:tblInd w:w="-89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1276"/>
        <w:gridCol w:w="2834"/>
        <w:gridCol w:w="1"/>
        <w:gridCol w:w="5925"/>
      </w:tblGrid>
      <w:tr>
        <w:trPr>
          <w:trHeight w:val="360" w:hRule="atLeast"/>
        </w:trPr>
        <w:tc>
          <w:tcPr>
            <w:tcW w:w="4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Код бюджетной  классификации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Российской   Федерации</w:t>
            </w:r>
          </w:p>
        </w:tc>
        <w:tc>
          <w:tcPr>
            <w:tcW w:w="592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lang w:eastAsia="ru-RU"/>
              </w:rPr>
              <w:t xml:space="preserve">Наименование главного администратора доходов   бюджета, </w:t>
              <w:br/>
              <w:t>наименование кода вида (подвида) доходов    бюджета</w:t>
            </w:r>
          </w:p>
        </w:tc>
      </w:tr>
      <w:tr>
        <w:trPr>
          <w:trHeight w:val="180" w:hRule="atLeast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bCs/>
                <w:lang w:eastAsia="ru-RU"/>
              </w:rPr>
              <w:t>код главного администратора доходов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lang w:eastAsia="ru-RU"/>
              </w:rPr>
              <w:t xml:space="preserve">код вида (подвида) </w:t>
            </w:r>
            <w:r>
              <w:rPr>
                <w:b/>
              </w:rPr>
              <w:t>доходов    бюджета</w:t>
            </w:r>
          </w:p>
        </w:tc>
        <w:tc>
          <w:tcPr>
            <w:tcW w:w="59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3</w:t>
            </w:r>
          </w:p>
        </w:tc>
      </w:tr>
      <w:tr>
        <w:trPr>
          <w:trHeight w:val="165" w:hRule="atLeast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8"/>
                <w:szCs w:val="28"/>
                <w:lang w:eastAsia="ru-RU"/>
              </w:rPr>
              <w:t>Управление Федеральной налоговой службы по Карачаево-Черкесской Республике</w:t>
            </w:r>
          </w:p>
        </w:tc>
      </w:tr>
      <w:tr>
        <w:trPr>
          <w:trHeight w:val="440" w:hRule="atLeast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182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/>
              <w:t>1 01 02010 01 0000 110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>
        <w:trPr>
          <w:trHeight w:val="420" w:hRule="atLeast"/>
        </w:trPr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182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1 01 02020 01 0000 110</w:t>
            </w:r>
          </w:p>
          <w:p>
            <w:pPr>
              <w:pStyle w:val="Normal"/>
              <w:tabs>
                <w:tab w:val="left" w:pos="1920" w:leader="none"/>
              </w:tabs>
              <w:rPr/>
            </w:pPr>
            <w:r>
              <w:rPr/>
              <w:tab/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>
        <w:trPr>
          <w:trHeight w:val="420" w:hRule="atLeast"/>
        </w:trPr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182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1 01 02030 01 0000 110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>
        <w:trPr>
          <w:trHeight w:val="435" w:hRule="atLeast"/>
        </w:trPr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182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1 01 02040 01 0000 110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>
        <w:trPr>
          <w:trHeight w:val="105" w:hRule="atLeast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182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1 05 03000 01 0000 110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Единый сельскохозяйственный налог</w:t>
            </w:r>
          </w:p>
        </w:tc>
      </w:tr>
      <w:tr>
        <w:trPr>
          <w:trHeight w:val="225" w:hRule="atLeast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182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1 06 01030 10 0000 110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Налог  на  имущество   физических  лиц,  взимаемый по  ставкам, применяемым  к  объектам  налогообложения,  расположенный в   границах   поселений.</w:t>
            </w:r>
          </w:p>
        </w:tc>
      </w:tr>
      <w:tr>
        <w:trPr>
          <w:trHeight w:val="105" w:hRule="atLeast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182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1 06 06033 10 0000 110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>
        <w:trPr>
          <w:trHeight w:val="105" w:hRule="atLeast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182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1 06 06043 10 0000 110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>
        <w:trPr>
          <w:trHeight w:val="105" w:hRule="atLeast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182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1 09 04053 10 1000 110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Земельный налог ( по обязательствам, возникшим до 1 января 2006 г), мобилизуемый на территориях сельских поселений (сумма платежа (перерасчеты, недоимка и задолженность   по соответствующему платежу, в том числе по отмененному. </w:t>
            </w:r>
          </w:p>
        </w:tc>
      </w:tr>
      <w:tr>
        <w:trPr>
          <w:trHeight w:val="105" w:hRule="atLeast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301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208 10000 10 0000 150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/>
              <w:t>Перечисления из бюджетов сельских поселений ( в бюджеты сельских поселений) для осуществления взыскания</w:t>
            </w:r>
          </w:p>
        </w:tc>
      </w:tr>
      <w:tr>
        <w:trPr>
          <w:trHeight w:val="105" w:hRule="atLeast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301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Администрация   Предгорненского  сельского  поселения</w:t>
            </w:r>
          </w:p>
        </w:tc>
      </w:tr>
      <w:tr>
        <w:trPr>
          <w:trHeight w:val="105" w:hRule="atLeast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301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111 05025 10 0000 120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/>
              <w:t>Доходы, получаемые в виде арендной платы, а также средства от продажи права на заключение договоров аренды за земли, находящихся в собственности сельских поселений(за исключением земельных участков муниципальных бюджетных и автономных учреждений)</w:t>
            </w:r>
          </w:p>
        </w:tc>
      </w:tr>
      <w:tr>
        <w:trPr>
          <w:trHeight w:val="105" w:hRule="atLeast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301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1 17 01050 10 0000 180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/>
              <w:t>Невыясненные поступления, зачисляемые в бюджеты поселений</w:t>
            </w:r>
          </w:p>
        </w:tc>
      </w:tr>
      <w:tr>
        <w:trPr>
          <w:trHeight w:val="390" w:hRule="atLeast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301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left="-120" w:hanging="0"/>
              <w:jc w:val="center"/>
              <w:rPr/>
            </w:pPr>
            <w:r>
              <w:rPr/>
              <w:t>117 05050 10 0000 180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rStyle w:val="Blk"/>
              </w:rPr>
              <w:t>Прочие неналоговые доходы бюджетов поселений</w:t>
            </w:r>
          </w:p>
        </w:tc>
      </w:tr>
      <w:tr>
        <w:trPr>
          <w:trHeight w:val="390" w:hRule="atLeast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301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left="-120" w:hanging="0"/>
              <w:jc w:val="center"/>
              <w:rPr/>
            </w:pPr>
            <w:r>
              <w:rPr>
                <w:rFonts w:eastAsia="Arial Unicode MS"/>
                <w:spacing w:val="-2"/>
              </w:rPr>
              <w:t>117 16000 10 0000 180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Style w:val="Blk"/>
              </w:rPr>
            </w:pPr>
            <w:r>
              <w:rPr>
                <w:rStyle w:val="Blk"/>
              </w:rPr>
              <w:t>Прочие неналоговые доходы бюджетов поселений в части невыясненных поступлении, по которым не осуществлен  возврат (уточнение) не позднее трех лет  со дня их зачисления на единый счет бюджета сельского поселения</w:t>
            </w:r>
          </w:p>
        </w:tc>
      </w:tr>
      <w:tr>
        <w:trPr>
          <w:trHeight w:val="300" w:hRule="atLeast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301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2 02 15001 10 0000 150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/>
              <w:t>Дотации бюджетам поселений на выравнивание  бюджетной обеспеченности</w:t>
            </w:r>
          </w:p>
        </w:tc>
      </w:tr>
      <w:tr>
        <w:trPr>
          <w:trHeight w:val="300" w:hRule="atLeast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301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2 02 35118 10 0000 150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/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>
        <w:trPr>
          <w:trHeight w:val="300" w:hRule="atLeast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301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202 49999 10 0000 150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Прочие </w:t>
            </w:r>
            <w:r>
              <w:rPr>
                <w:color w:val="000000"/>
              </w:rPr>
              <w:t>межбюджетные трансферты, передаваемые бюджетам сельских поселений</w:t>
            </w:r>
          </w:p>
        </w:tc>
      </w:tr>
      <w:tr>
        <w:trPr>
          <w:trHeight w:val="300" w:hRule="atLeast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301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202 40014 10 0000 150 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ascii="Clear Sans" w:hAnsi="Clear Sans"/>
                <w:color w:val="382E2C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  значения в соответствии с заключенными соглашениями</w:t>
            </w:r>
          </w:p>
        </w:tc>
      </w:tr>
      <w:tr>
        <w:trPr>
          <w:trHeight w:val="300" w:hRule="atLeast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301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204 05020 10 0000 150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lear Sans" w:hAnsi="Clear Sans"/>
                <w:color w:val="382E2C"/>
              </w:rPr>
            </w:pPr>
            <w:r>
              <w:rPr>
                <w:rFonts w:ascii="Clear Sans" w:hAnsi="Clear Sans"/>
                <w:color w:val="382E2C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</w:tbl>
    <w:p>
      <w:pPr>
        <w:pStyle w:val="Normal"/>
        <w:tabs>
          <w:tab w:val="left" w:pos="795" w:leader="none"/>
          <w:tab w:val="left" w:pos="4095" w:leader="none"/>
        </w:tabs>
        <w:rPr/>
      </w:pPr>
      <w:r>
        <w:rPr/>
        <w:tab/>
      </w:r>
    </w:p>
    <w:p>
      <w:pPr>
        <w:pStyle w:val="Normal"/>
        <w:tabs>
          <w:tab w:val="left" w:pos="795" w:leader="none"/>
          <w:tab w:val="left" w:pos="4095" w:leader="none"/>
        </w:tabs>
        <w:rPr/>
      </w:pPr>
      <w:r>
        <w:rPr/>
      </w:r>
    </w:p>
    <w:p>
      <w:pPr>
        <w:pStyle w:val="Normal"/>
        <w:tabs>
          <w:tab w:val="left" w:pos="795" w:leader="none"/>
          <w:tab w:val="left" w:pos="4095" w:leader="none"/>
        </w:tabs>
        <w:rPr/>
      </w:pPr>
      <w:r>
        <w:rPr/>
      </w:r>
    </w:p>
    <w:sectPr>
      <w:type w:val="nextPage"/>
      <w:pgSz w:w="11906" w:h="16838"/>
      <w:pgMar w:left="1701" w:right="850" w:header="0" w:top="258" w:footer="0" w:bottom="1134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lear San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138e9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e138e9"/>
    <w:rPr/>
  </w:style>
  <w:style w:type="character" w:styleId="Style14" w:customStyle="1">
    <w:name w:val="Верхний колонтитул Знак"/>
    <w:basedOn w:val="DefaultParagraphFont"/>
    <w:link w:val="a9"/>
    <w:uiPriority w:val="99"/>
    <w:semiHidden/>
    <w:qFormat/>
    <w:rsid w:val="00d11fea"/>
    <w:rPr>
      <w:sz w:val="24"/>
      <w:szCs w:val="24"/>
      <w:lang w:eastAsia="ar-SA"/>
    </w:rPr>
  </w:style>
  <w:style w:type="character" w:styleId="Style15" w:customStyle="1">
    <w:name w:val="Нижний колонтитул Знак"/>
    <w:basedOn w:val="DefaultParagraphFont"/>
    <w:link w:val="ab"/>
    <w:uiPriority w:val="99"/>
    <w:semiHidden/>
    <w:qFormat/>
    <w:rsid w:val="00d11fea"/>
    <w:rPr>
      <w:sz w:val="24"/>
      <w:szCs w:val="24"/>
      <w:lang w:eastAsia="ar-SA"/>
    </w:rPr>
  </w:style>
  <w:style w:type="character" w:styleId="Blk" w:customStyle="1">
    <w:name w:val="blk"/>
    <w:basedOn w:val="1"/>
    <w:qFormat/>
    <w:rsid w:val="002f029e"/>
    <w:rPr/>
  </w:style>
  <w:style w:type="paragraph" w:styleId="Style16" w:customStyle="1">
    <w:name w:val="Заголовок"/>
    <w:basedOn w:val="Normal"/>
    <w:next w:val="Style17"/>
    <w:qFormat/>
    <w:rsid w:val="00e138e9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7">
    <w:name w:val="Body Text"/>
    <w:basedOn w:val="Normal"/>
    <w:rsid w:val="00e138e9"/>
    <w:pPr>
      <w:spacing w:before="0" w:after="120"/>
    </w:pPr>
    <w:rPr/>
  </w:style>
  <w:style w:type="paragraph" w:styleId="Style18">
    <w:name w:val="List"/>
    <w:basedOn w:val="Style17"/>
    <w:rsid w:val="00e138e9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11" w:customStyle="1">
    <w:name w:val="Название1"/>
    <w:basedOn w:val="Normal"/>
    <w:qFormat/>
    <w:rsid w:val="00e138e9"/>
    <w:pPr>
      <w:suppressLineNumbers/>
      <w:spacing w:before="120" w:after="120"/>
    </w:pPr>
    <w:rPr>
      <w:rFonts w:cs="Mangal"/>
      <w:i/>
      <w:iCs/>
    </w:rPr>
  </w:style>
  <w:style w:type="paragraph" w:styleId="12" w:customStyle="1">
    <w:name w:val="Указатель1"/>
    <w:basedOn w:val="Normal"/>
    <w:qFormat/>
    <w:rsid w:val="00e138e9"/>
    <w:pPr>
      <w:suppressLineNumbers/>
    </w:pPr>
    <w:rPr>
      <w:rFonts w:cs="Mangal"/>
    </w:rPr>
  </w:style>
  <w:style w:type="paragraph" w:styleId="BalloonText">
    <w:name w:val="Balloon Text"/>
    <w:basedOn w:val="Normal"/>
    <w:qFormat/>
    <w:rsid w:val="00e138e9"/>
    <w:pPr/>
    <w:rPr>
      <w:rFonts w:ascii="Tahoma" w:hAnsi="Tahoma" w:cs="Tahoma"/>
      <w:sz w:val="16"/>
      <w:szCs w:val="16"/>
    </w:rPr>
  </w:style>
  <w:style w:type="paragraph" w:styleId="Style21" w:customStyle="1">
    <w:name w:val="Содержимое таблицы"/>
    <w:basedOn w:val="Normal"/>
    <w:qFormat/>
    <w:rsid w:val="00e138e9"/>
    <w:pPr>
      <w:suppressLineNumbers/>
    </w:pPr>
    <w:rPr/>
  </w:style>
  <w:style w:type="paragraph" w:styleId="Style22" w:customStyle="1">
    <w:name w:val="Заголовок таблицы"/>
    <w:basedOn w:val="Style21"/>
    <w:qFormat/>
    <w:rsid w:val="00e138e9"/>
    <w:pPr>
      <w:jc w:val="center"/>
    </w:pPr>
    <w:rPr>
      <w:b/>
      <w:bCs/>
    </w:rPr>
  </w:style>
  <w:style w:type="paragraph" w:styleId="Style23">
    <w:name w:val="Header"/>
    <w:basedOn w:val="Normal"/>
    <w:link w:val="aa"/>
    <w:uiPriority w:val="99"/>
    <w:semiHidden/>
    <w:unhideWhenUsed/>
    <w:rsid w:val="00d11fea"/>
    <w:pPr>
      <w:tabs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c"/>
    <w:uiPriority w:val="99"/>
    <w:semiHidden/>
    <w:unhideWhenUsed/>
    <w:rsid w:val="00d11fea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Application>LibreOffice/5.3.2.2$Windows_x86 LibreOffice_project/6cd4f1ef626f15116896b1d8e1398b56da0d0ee1</Application>
  <Pages>2</Pages>
  <Words>622</Words>
  <Characters>3546</Characters>
  <CharactersWithSpaces>4160</CharactersWithSpaces>
  <Paragraphs>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2021-12-26T20:15:00Z</dcterms:created>
  <dc:creator>MPK</dc:creator>
  <dc:description/>
  <dc:language>ru-RU</dc:language>
  <cp:lastModifiedBy/>
  <cp:lastPrinted>2023-01-17T17:02:05Z</cp:lastPrinted>
  <dcterms:modified xsi:type="dcterms:W3CDTF">2023-01-23T12:50:40Z</dcterms:modified>
  <cp:revision>14</cp:revision>
  <dc:subject/>
  <dc:title>Приложение  №1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