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 – ЧЕРКЕССКАЯ  РЕСПУБЛИКА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УРУПСКИЙ МУНИЦИПАЛЬНЫЙ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30.12.2022                                       с. Предгорное                                    № 79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Об утверждении Перечня главных администраторов доходов бюджета Предгорненского сельского поселения и Перечня главных администраторов источников финансирования дефицита бюджета Предгорненского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Во исполнение статей 160.1 и 160.2 Бюджетного кодекса Российской Федерации  Правительство Карачаево-Черкесской Республики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 Утвердить Перечень главных администраторов доходов бюджета Предгорненского сельского поселения согласно приложению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2. Утвердить Перечень главных администраторов источников финансирования дефицита бюджета Предгорненского сельского поселения согласно приложению 2.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3. Установить, что в случае изменения состава и (или) функций главных администраторов доходов бюджета Предгорненского сельского поселения,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Предгорненского сельского поселения, а также в состав закрепленных за ними кодов классификации доходов вносятся на основании правового акта Предгорненского сельского поселения с последующим внесением изменений в настоящее постановление.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4. Настоящее постановление применяется к правоотношениям, возникающим при составлении и исполнении бюджета Предгорненского сельского поселения,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начиная с  2023 год и на плановый период 2024 и 2025 годов.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5. Контроль за выполнением настоящего постановления возложить на главного специалиста – главного бухгалтера администрации Предгорненского сельского поселения.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Предгорненского сельского поселения                                             К. Х. Гаджаев</w:t>
      </w:r>
    </w:p>
    <w:sectPr>
      <w:type w:val="nextPage"/>
      <w:pgSz w:w="11906" w:h="16838"/>
      <w:pgMar w:left="1418" w:right="680" w:header="0" w:top="1134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2b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0328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328ed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328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0328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Xl65" w:customStyle="1">
    <w:name w:val="xl65"/>
    <w:basedOn w:val="Normal"/>
    <w:qFormat/>
    <w:rsid w:val="000328e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7" w:customStyle="1">
    <w:name w:val="xl67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8" w:customStyle="1">
    <w:name w:val="xl68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9" w:customStyle="1">
    <w:name w:val="xl69"/>
    <w:basedOn w:val="Normal"/>
    <w:qFormat/>
    <w:rsid w:val="000328ed"/>
    <w:pPr>
      <w:pBdr>
        <w:top w:val="single" w:sz="4" w:space="0" w:color="00000A"/>
        <w:left w:val="single" w:sz="4" w:space="0" w:color="00000A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0328ed"/>
    <w:pPr>
      <w:pBdr>
        <w:top w:val="single" w:sz="4" w:space="0" w:color="00000A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0328ed"/>
    <w:pPr>
      <w:pBdr>
        <w:top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0328ed"/>
    <w:pPr>
      <w:pBdr>
        <w:left w:val="single" w:sz="4" w:space="0" w:color="00000A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0328ed"/>
    <w:pPr>
      <w:pBdr>
        <w:right w:val="single" w:sz="4" w:space="0" w:color="00000A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0328ed"/>
    <w:pPr>
      <w:pBdr>
        <w:bottom w:val="single" w:sz="4" w:space="0" w:color="00000A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0328ed"/>
    <w:pPr>
      <w:pBdr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0" w:customStyle="1">
    <w:name w:val="xl80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1" w:customStyle="1">
    <w:name w:val="xl81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86" w:customStyle="1">
    <w:name w:val="xl86"/>
    <w:basedOn w:val="Normal"/>
    <w:qFormat/>
    <w:rsid w:val="000328ed"/>
    <w:pPr>
      <w:spacing w:beforeAutospacing="1" w:afterAutospacing="1"/>
    </w:pPr>
    <w:rPr>
      <w:sz w:val="32"/>
      <w:szCs w:val="32"/>
    </w:rPr>
  </w:style>
  <w:style w:type="paragraph" w:styleId="Xl87" w:customStyle="1">
    <w:name w:val="xl87"/>
    <w:basedOn w:val="Normal"/>
    <w:qFormat/>
    <w:rsid w:val="000328ed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</w:pPr>
    <w:rPr/>
  </w:style>
  <w:style w:type="paragraph" w:styleId="Xl88" w:customStyle="1">
    <w:name w:val="xl88"/>
    <w:basedOn w:val="Normal"/>
    <w:qFormat/>
    <w:rsid w:val="000328ed"/>
    <w:pPr>
      <w:pBdr>
        <w:left w:val="single" w:sz="4" w:space="0" w:color="00000A"/>
      </w:pBdr>
      <w:spacing w:beforeAutospacing="1" w:afterAutospacing="1"/>
      <w:jc w:val="center"/>
    </w:pPr>
    <w:rPr/>
  </w:style>
  <w:style w:type="paragraph" w:styleId="Xl89" w:customStyle="1">
    <w:name w:val="xl89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90" w:customStyle="1">
    <w:name w:val="xl90"/>
    <w:basedOn w:val="Normal"/>
    <w:qFormat/>
    <w:rsid w:val="000328ed"/>
    <w:pPr>
      <w:spacing w:beforeAutospacing="1" w:afterAutospacing="1"/>
      <w:jc w:val="center"/>
    </w:pPr>
    <w:rPr/>
  </w:style>
  <w:style w:type="paragraph" w:styleId="Xl91" w:customStyle="1">
    <w:name w:val="xl91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styleId="Xl92" w:customStyle="1">
    <w:name w:val="xl92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4" w:customStyle="1">
    <w:name w:val="xl94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styleId="Xl95" w:customStyle="1">
    <w:name w:val="xl9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6" w:customStyle="1">
    <w:name w:val="xl96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97" w:customStyle="1">
    <w:name w:val="xl97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/>
  </w:style>
  <w:style w:type="paragraph" w:styleId="Xl98" w:customStyle="1">
    <w:name w:val="xl98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1" w:customStyle="1">
    <w:name w:val="xl101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2" w:customStyle="1">
    <w:name w:val="xl102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3" w:customStyle="1">
    <w:name w:val="xl103"/>
    <w:basedOn w:val="Normal"/>
    <w:qFormat/>
    <w:rsid w:val="000328ed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4" w:customStyle="1">
    <w:name w:val="xl104"/>
    <w:basedOn w:val="Normal"/>
    <w:qFormat/>
    <w:rsid w:val="000328ed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5" w:customStyle="1">
    <w:name w:val="xl10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6" w:customStyle="1">
    <w:name w:val="xl106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107" w:customStyle="1">
    <w:name w:val="xl107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108" w:customStyle="1">
    <w:name w:val="xl108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111" w:customStyle="1">
    <w:name w:val="xl111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112" w:customStyle="1">
    <w:name w:val="xl112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13" w:customStyle="1">
    <w:name w:val="xl113"/>
    <w:basedOn w:val="Normal"/>
    <w:qFormat/>
    <w:rsid w:val="000328ed"/>
    <w:pPr>
      <w:pBdr>
        <w:top w:val="single" w:sz="4" w:space="0" w:color="00000A"/>
      </w:pBdr>
      <w:spacing w:beforeAutospacing="1" w:afterAutospacing="1"/>
      <w:jc w:val="center"/>
    </w:pPr>
    <w:rPr/>
  </w:style>
  <w:style w:type="paragraph" w:styleId="Xl114" w:customStyle="1">
    <w:name w:val="xl114"/>
    <w:basedOn w:val="Normal"/>
    <w:qFormat/>
    <w:rsid w:val="000328ed"/>
    <w:pPr>
      <w:spacing w:beforeAutospacing="1" w:afterAutospacing="1"/>
      <w:jc w:val="center"/>
    </w:pPr>
    <w:rPr/>
  </w:style>
  <w:style w:type="paragraph" w:styleId="Xl115" w:customStyle="1">
    <w:name w:val="xl115"/>
    <w:basedOn w:val="Normal"/>
    <w:qFormat/>
    <w:rsid w:val="000328ed"/>
    <w:pPr>
      <w:pBdr>
        <w:right w:val="single" w:sz="4" w:space="0" w:color="00000A"/>
      </w:pBdr>
      <w:spacing w:beforeAutospacing="1" w:afterAutospacing="1"/>
      <w:jc w:val="center"/>
    </w:pPr>
    <w:rPr/>
  </w:style>
  <w:style w:type="paragraph" w:styleId="Xl116" w:customStyle="1">
    <w:name w:val="xl116"/>
    <w:basedOn w:val="Normal"/>
    <w:qFormat/>
    <w:rsid w:val="000328ed"/>
    <w:pPr>
      <w:pBdr>
        <w:bottom w:val="single" w:sz="4" w:space="0" w:color="00000A"/>
      </w:pBdr>
      <w:spacing w:beforeAutospacing="1" w:afterAutospacing="1"/>
      <w:jc w:val="center"/>
    </w:pPr>
    <w:rPr/>
  </w:style>
  <w:style w:type="paragraph" w:styleId="Style22">
    <w:name w:val="Header"/>
    <w:basedOn w:val="Normal"/>
    <w:uiPriority w:val="99"/>
    <w:unhideWhenUsed/>
    <w:rsid w:val="000328ed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0328ed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LibreOffice/5.3.2.2$Windows_x86 LibreOffice_project/6cd4f1ef626f15116896b1d8e1398b56da0d0ee1</Application>
  <Pages>1</Pages>
  <Words>209</Words>
  <Characters>1196</Characters>
  <CharactersWithSpaces>1403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2022-12-30T10:44:00Z</dcterms:created>
  <dc:creator>grrr</dc:creator>
  <dc:description/>
  <dc:language>ru-RU</dc:language>
  <cp:lastModifiedBy/>
  <cp:lastPrinted>2023-02-01T11:56:40Z</cp:lastPrinted>
  <dcterms:modified xsi:type="dcterms:W3CDTF">2023-02-01T11:57:14Z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