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КАРАЧАЕВО-ЧЕРКЕССКАЯ РЕСПУБЛИКА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УРУПСКИЙ МУНИЦИПАЛЬНЫЙ РАЙОН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ПРЕДГОРНЕНСКОГО СЕЛЬСКОГО ПОСЕЛЕНИЯ</w:t>
      </w:r>
    </w:p>
    <w:p>
      <w:pPr>
        <w:pStyle w:val="Normal"/>
        <w:widowControl w:val="false"/>
        <w:spacing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widowControl w:val="false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>
      <w:pPr>
        <w:pStyle w:val="Normal"/>
        <w:widowControl w:val="false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.01.202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с. Предгорное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>4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 номенклатуре дел Предгорненского сельского поселения  на 2023 год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целях осуществления организации, обеспечения учета, хранения, а также практического использования документов, образующихся в процессе деятельности администрации Предгорненского муниципального образования, в соответствии с Федеральным законом от 22.10.2004 года № 125-ФЗ «Об архивном деле в Российской Федерации», Федеральным законом от 06.10.2003 г. № 131- ФЗ «Об общих принципах организации местного самоуправления в Российской Федерации, руководствуясь Уставом Предгорненского муниципального образования,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Росархива от 20.12.2019 г. № 236,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1. Утвердить номенклатуру дел администрации Предгорненского муниципального образования-администрации сельского поселения на 2023 год согласно приложению.</w:t>
      </w:r>
    </w:p>
    <w:p>
      <w:pPr>
        <w:pStyle w:val="Style19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2. Довести настоящее постановление до сведения специалистов администрации.</w:t>
      </w:r>
    </w:p>
    <w:p>
      <w:pPr>
        <w:pStyle w:val="Style19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3. Поручить специалистам администрации упорядочить ведение документации в соответствии с утвержденной номенклатурой дел.</w:t>
      </w:r>
    </w:p>
    <w:p>
      <w:pPr>
        <w:pStyle w:val="Style19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4. Настоящее постановление опубликовать на официальном сайте администрации Предгорненского муниципального образования в сети Интернет.</w:t>
      </w:r>
    </w:p>
    <w:p>
      <w:pPr>
        <w:pStyle w:val="Style19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5. Контроль за исполнением настоящего постановления возложить на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о. заместителя главы администрации Предгорненского сельского поселения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, ответственного за делопроизводство и архив администрации.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И. о. главы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Предгорненского сельского  поселения                                                         К. Х. Гаджаев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КАРАЧАЕВО-ЧЕРКЕССКАЯ РЕСПУБЛИКА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УРУПСКИЙ МУНИЦИПАЛЬНЫЙ РАЙОН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АДМИНИСТРАЦИЯ ПРЕДГОРНЕНСКОГО СЕЛЬСКОГО ПОСЕЛЕНИЯ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C8edf2e5f0ede5f2f1f1fbebeae0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ОКПО 04102298, ОГРН  1020900974665, ИНН  0908001714,  КПП  090801001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C8edf2e5f0ede5f2f1f1fbebeae0"/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Style w:val="C8edf2e5f0ede5f2f1f1fbebeae0"/>
          <w:rFonts w:ascii="Times New Roman" w:hAnsi="Times New Roman" w:cs="Times New Roman"/>
          <w:b/>
          <w:b/>
          <w:bCs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_______К. Х. Гаджаев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«___»__________20__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НОМЕНКЛАТУРА ДЕЛ НА 2023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0329" w:type="dxa"/>
        <w:jc w:val="left"/>
        <w:tblInd w:w="307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7"/>
        <w:gridCol w:w="5390"/>
        <w:gridCol w:w="621"/>
        <w:gridCol w:w="1704"/>
        <w:gridCol w:w="1427"/>
      </w:tblGrid>
      <w:tr>
        <w:trPr/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Индексы дел</w:t>
            </w:r>
          </w:p>
        </w:tc>
        <w:tc>
          <w:tcPr>
            <w:tcW w:w="5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Заголовок дела</w:t>
            </w:r>
          </w:p>
        </w:tc>
        <w:tc>
          <w:tcPr>
            <w:tcW w:w="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126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Кол-во</w:t>
            </w:r>
          </w:p>
          <w:p>
            <w:pPr>
              <w:pStyle w:val="Normal"/>
              <w:spacing w:lineRule="auto" w:line="240" w:before="0" w:after="0"/>
              <w:ind w:left="-126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дел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108" w:right="-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Срок хранения</w:t>
            </w:r>
          </w:p>
          <w:p>
            <w:pPr>
              <w:pStyle w:val="Normal"/>
              <w:spacing w:lineRule="auto" w:line="240" w:before="0" w:after="0"/>
              <w:ind w:left="-108" w:right="-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и № статьи по</w:t>
            </w:r>
          </w:p>
          <w:p>
            <w:pPr>
              <w:pStyle w:val="Normal"/>
              <w:spacing w:lineRule="auto" w:line="240" w:before="0" w:after="0"/>
              <w:ind w:left="-108" w:right="-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перечню</w:t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2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Примечание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2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5</w:t>
            </w:r>
          </w:p>
        </w:tc>
      </w:tr>
      <w:tr>
        <w:trPr/>
        <w:tc>
          <w:tcPr>
            <w:tcW w:w="10329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005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  <w:t>СОВЕТ ПРЕДГОРНЕНСКОГО СЕЛЬСКОГО ПОСЕЛЕНИЯ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005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01-01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Устав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28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26" w:hanging="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01-02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47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Конституция Российской Федерации, федеральные конституционные законы, федеральные законы, конституции (уставы), законы Карачаево-Черкесской Республики и документы к ним (постановления, доклады, заключения, аналитические справки)</w:t>
            </w:r>
          </w:p>
          <w:p>
            <w:pPr>
              <w:pStyle w:val="Normal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hanging="7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 минования надобности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(далее-ДМН),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ст. 1 «б» 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01-03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Постановления, распоряжения администрации Урупского муниципального района, администрации Предгорненского сельского поселения</w:t>
            </w:r>
          </w:p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ДМН,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ст. 1 «б» 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01-04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Постановления Совета Предгорненского сельского поселения</w:t>
            </w:r>
          </w:p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18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01-05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Решения Совета Предгорненского сельского поселения</w:t>
            </w:r>
          </w:p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18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01-06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Регламент работы Совета Предгорненского сельского поселения</w:t>
            </w:r>
          </w:p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8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01- 07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Протоколы заседаний Совета Предгорненского сельского поселения и документы к ним (решения, справки, доклады, информации, докладные записки, выписки) </w:t>
            </w:r>
          </w:p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ст. 18 «а» 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01-08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47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Протоколы публичных слушаний и документы к ним (решения, информации, выступления и др.)</w:t>
            </w:r>
          </w:p>
          <w:p>
            <w:pPr>
              <w:pStyle w:val="Normal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18 «л»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01-09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Протоколы сходов, собраний граждан и документы к ним (решения, информации, выступления и др.)</w:t>
            </w:r>
          </w:p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18 «к»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01-10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Регистр нормативных правовых</w:t>
            </w:r>
          </w:p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актов Совета</w:t>
            </w:r>
            <w:r>
              <w:rPr>
                <w:highlight w:val="whit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Предгорненского сельского поселения</w:t>
            </w:r>
          </w:p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45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Состав документов и сведений, содержащихся в регистрах, определяется законами и нормативными правовыми актами РФ. </w:t>
            </w:r>
          </w:p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Хранятся в организации, исполняющей функцию ведения регистров. </w:t>
            </w:r>
          </w:p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Передаются на </w:t>
            </w:r>
          </w:p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постоянное хранение после завершения ведения.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01-11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Годовой план работы Совета Предгорненского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Постоянно 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198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01-12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Планы социально-экономического развития</w:t>
            </w:r>
            <w:r>
              <w:rPr>
                <w:highlight w:val="whit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Предгорненского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Постоянно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196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01-13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Отчеты о выполнении планов (программ) развития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209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01-14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Годовой отчет о работе Совета Предгорненского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209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01-15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(заключения, справки, переписка) по проведению правовой экспертизы документов на решения Совета Предгорненского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10 лет ЭПК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141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01-16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Документы (протоколы, решения, планы, отчеты и др.) комиссии по бюджету, социально-экономическому развитию, муниципальной собственности и земельным отношениям 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46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По оперативно – хозяйственным вопросам -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01-17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Документы (протоколы, решения, планы, отчеты и др.) комиссии по социальным вопросам, культуре и по вопросам жилищно- коммунального хозяйства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46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По оперативно - хозяйственным вопросам -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highlight w:val="white"/>
              </w:rPr>
              <w:t>5 лет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01-18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(протоколы, решения, планы, отчеты и др.) комиссии по нормативно-правовой деятельности Совета</w:t>
            </w:r>
            <w:r>
              <w:rPr>
                <w:highlight w:val="whit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Предгорненского сельского поселения и работе с гражданами 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46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По оперативно – хозяйственным вопросам -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highlight w:val="white"/>
              </w:rPr>
              <w:t>5 лет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01-19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Акты приема-передачи при смене председателя Совета</w:t>
            </w:r>
            <w:r>
              <w:rPr>
                <w:highlight w:val="whit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Предгорненского сельского поселения, приложения к ним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spacing w:before="0" w:after="0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15 лет</w:t>
            </w:r>
          </w:p>
          <w:p>
            <w:pPr>
              <w:pStyle w:val="Normal"/>
              <w:spacing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44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01-20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Соглашения о сотрудничестве Совета</w:t>
            </w:r>
            <w:r>
              <w:rPr>
                <w:highlight w:val="whit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Предгорненского сельского поселения с другими органами местного самоуправления, учреждениями, предприятиями, организациями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 ЭПК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11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633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01-21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Обращения граждан (предложения, заявления, жалобы, претензии)</w:t>
            </w:r>
          </w:p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5 лет,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ЭПК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154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633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01-22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Документы (решения, калькуляции, обоснования и др.) по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установлению, изменению и отмене местных налогов и сборов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 ЭПК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237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01-23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Список (развернутый) членов Совета Предгорненского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8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462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01-24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Книга регистрации соглашений, договоров, контрактов о связях Совета</w:t>
            </w:r>
            <w:r>
              <w:rPr>
                <w:highlight w:val="whit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Предгорненского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 ЭПК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11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01-25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регистрации решений Совета Предгорненского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ст. 182 «а» 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01-26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регистрации постановлений Совета Предгорненского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ст. 182 «а» 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01-27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Журнал регистрации распоряжений Совета Предгорненского сельского поселения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ст. 182 «а» 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01-28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регистрации входящей корреспонденции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182 «г»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01-29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регистрации исходящих корреспонденции</w:t>
            </w:r>
          </w:p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182 «г»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01-30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регистрации обращений граждан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ст.182 «е»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01-31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учета приема граждан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3 года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ст.183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01-32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Распоряжения Главы Совета Предгорненского сельского поселения по личному составу 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анкетно-биографических данных, отпусках по уходу за ребенком, отпусках без сохранения заработной платы)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pacing w:val="5"/>
                <w:sz w:val="24"/>
                <w:szCs w:val="24"/>
                <w:highlight w:val="white"/>
              </w:rPr>
              <w:t>50 л.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 ЭПК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pacing w:val="-10"/>
                <w:sz w:val="24"/>
                <w:szCs w:val="24"/>
                <w:highlight w:val="white"/>
              </w:rPr>
              <w:t>ст. 434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01-33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Распоряжения Главы Совета Предгорненского сельского поселения по личному составу 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о ежегодно оплачиваемых отпусках, отпусках в связи с обучением, дежурствах, не связанных с основной (профильной) деятельностью; о служебных проверках, о направлении в командировку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ст.434 «б, в, г»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01-34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Распоряжения Главы Совета Предгорненского сельского поселения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о дисциплинарных взысканиях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3 года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434 «д»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01-35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Номенклатура дел Совета Предгорненского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ДЗН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157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920" w:hRule="atLeast"/>
        </w:trPr>
        <w:tc>
          <w:tcPr>
            <w:tcW w:w="10329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1560" w:leader="none"/>
              </w:tabs>
              <w:spacing w:lineRule="auto" w:line="240" w:before="0" w:after="0"/>
              <w:ind w:left="-90" w:hanging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</w:r>
          </w:p>
          <w:p>
            <w:pPr>
              <w:pStyle w:val="Normal"/>
              <w:tabs>
                <w:tab w:val="left" w:pos="1560" w:leader="none"/>
              </w:tabs>
              <w:spacing w:lineRule="auto" w:line="240" w:before="0" w:after="0"/>
              <w:ind w:left="-90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02. АДМИНИСТРАЦИЯ ПРЕДГОРНЕНСКОГО СЕЛЬСКОГО ПОСЕЛЕНИЯ</w:t>
            </w:r>
          </w:p>
          <w:p>
            <w:pPr>
              <w:pStyle w:val="Normal"/>
              <w:spacing w:lineRule="auto" w:line="240" w:before="0" w:after="0"/>
              <w:ind w:left="-90" w:right="-12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  <w:t>02-01. ОБЩЕЕ РУКОВОДСТВО. КОНТРОЛЬ.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02-01-01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Акты Президента Российской Федерации (указы, распоряжения), Правительства Российской Федерации (постановления, распоряжения), федеральных органов исполнительной власти, иных государственных органов Российской Федерации (постановления, распоряжения, приказы)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26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ДМН,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ст. 1, 2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02-01-02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Постановления, распоряжения администрации Урупского муниципального района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26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ДМН,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Относящиеся к деятельности сельского поселения – постоянно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02-01-03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Решения Совета Урупского муниципального района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26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ДМН,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Относящиеся к деятельности сельского поселения – п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highlight w:val="white"/>
              </w:rPr>
              <w:t>остоянно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02-01-04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Постановления администрации Предгорненского сельского поселения</w:t>
            </w:r>
          </w:p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02-01-05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Распоряжения администрации Предгорненского сельского</w:t>
            </w:r>
            <w:r>
              <w:rPr>
                <w:highlight w:val="whit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поселения по основной деятельности</w:t>
            </w:r>
          </w:p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19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648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02-01-06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Административные регламенты по оказанию муниципальных услуг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8 «а»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02-01-07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Регистр нормативных правовых актов администрации Предгорненского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45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Состав документов и сведений, содержащихся в регистрах, определяется законами и нормативными правовыми актами РФ.  Хранятся в организации, исполняющей функцию ведения регистров. </w:t>
            </w:r>
          </w:p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Передаются на </w:t>
            </w:r>
          </w:p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постоянное хранение после завершения ведения.</w:t>
            </w:r>
          </w:p>
        </w:tc>
      </w:tr>
      <w:tr>
        <w:trPr>
          <w:trHeight w:val="432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02-01-08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Протоколы совещаний при главе администрации Предгорненского сельского поселения с руководителями предприятий, организаций, учреждений, находящихся на территории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18 «е»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Оперативных совещаний-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highlight w:val="white"/>
              </w:rPr>
              <w:t>5лет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highlight w:val="white"/>
              </w:rPr>
              <w:t xml:space="preserve"> </w:t>
            </w:r>
          </w:p>
        </w:tc>
      </w:tr>
      <w:tr>
        <w:trPr>
          <w:trHeight w:val="432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02-01-09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Перспективные планы, планы мероприятий («дорожные карты») деятельности администрации</w:t>
            </w:r>
            <w:r>
              <w:rPr>
                <w:highlight w:val="whit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Предгорненского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ст.193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02-01-10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Годовой план работы администрации Предгорненского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ст. 198 «а» 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02-01-11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Годовые планы работы структурных подразделений администрации Предгорненского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 год,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202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(1) При отсутствии годовых планов организации - Постоянно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02-01-12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Отчеты о реализации (выполнении) перспективных планов, планов мероприятий ("дорожных карт")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 ст. 210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02-01-13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Отчеты о выполнении планов деятельности администрации Предгорненского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Постоянно,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211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02-01-14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Документы (планы дорог, отчеты, информации, справки и др.) по вопросам транспорта и содержания дорожного хозяйства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 ЭПК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47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02-01-15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(заявки, отчеты, переписка) о топливно-энергетических ресурсах и водоснабжении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47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02-01-16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(предписания, акты, переписка) по вопросам санитарного состояния и благоустройства территории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 ЭПК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47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02-01-17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(акты, заключения, представления, предписания) проверок работы администрации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10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ст.141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02-01-18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Документы (акты, справки, докладные записки и др.) проверок администрацией сельского поселения подведомственных учреждений, предприятий, организаций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10 лет ЭПК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141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02-01-19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Обращения граждан (предложения, заявления, жалобы, претензии); переписка по их рассмотрению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5 лет,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ЭПК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154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02-01-20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Акты приема – передачи при смене главы администрации сельского поселения и приложения к ним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spacing w:before="0" w:after="0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15 лет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44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02-01-21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Коллективный договор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ст.386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02-01-22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Переписка с органами исполнительной власти КЧР, муниципального района, ведомствами, учреждениями, предприятиями, организациями по вопросам основной деятельности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 ЭПК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70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02-01-23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Списки населенных пунктов, учреждений, предприятий, организаций, расположенных на территории Предгорненского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3 года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534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После замены новыми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655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02-01-24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регистрации постановлений администрации Предгорненского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182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5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860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02-01-25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регистрации распоряжений   администрации Предгорненского сельского поселения по основной деятельности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182 «а»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02-01-26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регистрации входящей корреспонденции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182 «г»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02-01-27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регистрации исходящей корреспонденции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182 «г»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02-01-28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регистрации обращений граждан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ind w:right="-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ст.182 «е»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02-01-29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учета приема граждан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3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ст.183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02-01-30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Похозяйственные книги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ст.330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02-01-31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Алфавитная книга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330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02-01-32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Планы противодействия коррупции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464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02-01-33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Локальные нормативные правовые акты (порядки, перечни должностей, положения) по противодействию коррупции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465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02-01-34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center" w:pos="41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right" w:pos="8306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Правила внутреннего трудового распорядка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 год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ст.381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После замены новыми 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02-01-35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center" w:pos="41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right" w:pos="8306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оттисков и слепков печатей, штампов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 ликвидации организации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ст.163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02-01-36</w:t>
            </w:r>
          </w:p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center" w:pos="41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right" w:pos="8306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Журналы учета выдачи печатей и штампов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 ликвидации организации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ст.163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1226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02-01-37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center" w:pos="41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right" w:pos="8306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Акты уничтожения печатей и штампов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3 года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ст.164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При отсутствии книг, журналов, оттисков и слепков -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highlight w:val="white"/>
              </w:rPr>
              <w:t>до ликвидации организации</w:t>
            </w:r>
          </w:p>
        </w:tc>
      </w:tr>
      <w:tr>
        <w:trPr>
          <w:trHeight w:val="778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02-01-38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center" w:pos="41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right" w:pos="8306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Протоколы собраний, сходов граждан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 (1),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18 «з»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(1) Присланные для сведения - До минования надобности</w:t>
            </w:r>
          </w:p>
        </w:tc>
      </w:tr>
      <w:tr>
        <w:trPr>
          <w:trHeight w:val="648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02-01-39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center" w:pos="41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right" w:pos="8306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Книга регистрации прихода и ухода (местных командировок) работников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 год,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18 «з»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>
          <w:trHeight w:val="841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02-01-40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center" w:pos="4153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right" w:pos="8306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(справки, сводки, переписка) 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3 года,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543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02-01-41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392" w:leader="none"/>
                <w:tab w:val="center" w:pos="4939" w:leader="none"/>
                <w:tab w:val="right" w:pos="8306" w:leader="none"/>
              </w:tabs>
              <w:spacing w:lineRule="auto" w:line="240" w:before="0" w:after="0"/>
              <w:ind w:right="-108" w:hanging="0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left="-86" w:right="-108" w:hanging="0"/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45 лет</w:t>
            </w:r>
            <w:r>
              <w:rPr>
                <w:sz w:val="24"/>
                <w:szCs w:val="24"/>
                <w:highlight w:val="white"/>
                <w:vertAlign w:val="superscript"/>
              </w:rPr>
              <w:t xml:space="preserve">1 </w:t>
            </w:r>
            <w:r>
              <w:rPr>
                <w:sz w:val="24"/>
                <w:szCs w:val="24"/>
                <w:highlight w:val="white"/>
              </w:rPr>
              <w:t>ЭПК</w:t>
            </w:r>
          </w:p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ст. 425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before="0" w:after="0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sz w:val="20"/>
                <w:szCs w:val="20"/>
                <w:highlight w:val="white"/>
              </w:rPr>
              <w:t xml:space="preserve"> При вредном и опасном условии труда – </w:t>
            </w:r>
            <w:r>
              <w:rPr>
                <w:bCs/>
                <w:sz w:val="20"/>
                <w:szCs w:val="20"/>
                <w:highlight w:val="white"/>
              </w:rPr>
              <w:t>50 лет</w:t>
            </w:r>
          </w:p>
          <w:p>
            <w:pPr>
              <w:pStyle w:val="Normal"/>
              <w:spacing w:before="0" w:after="0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highlight w:val="white"/>
              </w:rPr>
              <w:t xml:space="preserve"> 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02-01-42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17" w:hanging="0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Журнал учета инструктажа по охране труда (вводного и на рабочем месте)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right="-92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1"/>
              <w:tabs>
                <w:tab w:val="center" w:pos="4153" w:leader="none"/>
                <w:tab w:val="right" w:pos="8306" w:leader="none"/>
              </w:tabs>
              <w:spacing w:before="0" w:after="0"/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ст.422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>
          <w:trHeight w:val="843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02-01-43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</w:tabs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(планы, отчеты, инструкции, докладные, служебные записки, акты, справки, переписка) об обеспечении противопожарного режима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92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8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>
          <w:trHeight w:val="640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02-01-44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</w:tabs>
              <w:spacing w:lineRule="auto" w:line="240" w:before="0" w:after="0"/>
              <w:ind w:right="-11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Планы действий по предупреждению и ликвидации чрезвычайных ситуаций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ДМН,</w:t>
            </w:r>
          </w:p>
          <w:p>
            <w:pPr>
              <w:pStyle w:val="Normal"/>
              <w:spacing w:lineRule="auto" w:line="240" w:before="0" w:after="0"/>
              <w:ind w:right="-9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1,2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>
          <w:trHeight w:val="833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02-01-45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</w:tabs>
              <w:spacing w:lineRule="auto" w:line="240" w:before="0" w:after="0"/>
              <w:ind w:right="-11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Паспорт антитеррористической защищенности здания администрации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ст.593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После замены новыми</w:t>
            </w:r>
          </w:p>
        </w:tc>
      </w:tr>
      <w:tr>
        <w:trPr>
          <w:trHeight w:val="833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02-01-46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Документы (планы, отчеты, информации, справки, акты, переписка) по антитеррористической укреплённости в администрации сельского поселения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Style w:val="Pagenumber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Pagenumber"/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  <w:r>
              <w:rPr>
                <w:rStyle w:val="Pagenumber"/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-9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agenumber"/>
                <w:rFonts w:cs="Times New Roman" w:ascii="Times New Roman" w:hAnsi="Times New Roman"/>
                <w:sz w:val="24"/>
                <w:szCs w:val="24"/>
                <w:highlight w:val="white"/>
              </w:rPr>
              <w:t>ст.594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После актуализации паспорта безопасности</w:t>
            </w:r>
          </w:p>
        </w:tc>
      </w:tr>
      <w:tr>
        <w:trPr>
          <w:trHeight w:val="641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02-01-47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</w:tabs>
              <w:spacing w:lineRule="auto" w:line="240" w:before="0" w:after="0"/>
              <w:ind w:right="-11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Планы и схемы оповещения работников по сигналам оповещения гражданской обороны, при получении информации о чрезвычайной ситуации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ind w:right="-8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601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sz w:val="20"/>
                <w:szCs w:val="20"/>
                <w:highlight w:val="white"/>
                <w:vertAlign w:val="superscript"/>
              </w:rPr>
            </w:pPr>
            <w:r>
              <w:rPr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02-01-48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firstLine="44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Планы-схемы эвакуации из здания при чрезвычайных ситуациях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9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ДЗН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ст.605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02-01-49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Списки эвакуируемых работников и членов их семей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9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ДЗН</w:t>
            </w:r>
          </w:p>
          <w:p>
            <w:pPr>
              <w:pStyle w:val="Normal"/>
              <w:tabs>
                <w:tab w:val="left" w:pos="61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ст.605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>
          <w:trHeight w:val="833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02-01-50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6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Договоры, соглашения с удостоверяющим центром о создании сертификата ключа проверки электронной подписи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6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6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ст.571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После приостановления или аннулирования действия сертификата ключа проверки электронной подписи</w:t>
            </w:r>
          </w:p>
        </w:tc>
      </w:tr>
      <w:tr>
        <w:trPr>
          <w:trHeight w:val="833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02-01-51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Сертификаты ключа проверки электронной подписи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ДМН,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1,2,3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Сертификаты ключа проверки электронной подписи</w:t>
            </w:r>
          </w:p>
        </w:tc>
      </w:tr>
      <w:tr>
        <w:trPr>
          <w:trHeight w:val="833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02-01-52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Лицензия для средства криптографической защиты информации. Копия.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570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Лицензия для средства криптографической защиты информации. Копия.</w:t>
            </w:r>
          </w:p>
        </w:tc>
      </w:tr>
      <w:tr>
        <w:trPr>
          <w:trHeight w:val="833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02-01-53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(заявки, акты, заключения, справки, списки, перечни паролей, анализы, отчеты, переписка) об обеспечении защиты информации в администрации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55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Документы (заявки, акты, заключения, справки, списки, перечни паролей, анализы, отчеты, переписка) </w:t>
            </w:r>
          </w:p>
        </w:tc>
      </w:tr>
      <w:tr>
        <w:trPr>
          <w:trHeight w:val="833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02-01-54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Договоры, соглашения с удостоверяющим центром о создании сертификата ключа проверки электронной подписи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571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Договоры, соглашения с удостоверяющим центром о создании сертификата ключа проверки электронной подписи</w:t>
            </w:r>
          </w:p>
        </w:tc>
      </w:tr>
      <w:tr>
        <w:trPr>
          <w:trHeight w:val="833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02-01-55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(заявления, запросы, уведомления, переписка) 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571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Документы (заявления, запросы, уведомления, переписка) </w:t>
            </w:r>
          </w:p>
        </w:tc>
      </w:tr>
      <w:tr>
        <w:trPr>
          <w:trHeight w:val="417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02-01-56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58"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Журналы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hanging="7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6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10 лет,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6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149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sz w:val="20"/>
                <w:szCs w:val="20"/>
                <w:highlight w:val="white"/>
                <w:vertAlign w:val="superscript"/>
              </w:rPr>
            </w:pPr>
            <w:r>
              <w:rPr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>
          <w:trHeight w:val="417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58" w:hanging="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hanging="7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65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sz w:val="20"/>
                <w:szCs w:val="20"/>
                <w:highlight w:val="white"/>
                <w:vertAlign w:val="superscript"/>
              </w:rPr>
            </w:pPr>
            <w:r>
              <w:rPr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>
          <w:trHeight w:val="417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58" w:hanging="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hanging="7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65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sz w:val="20"/>
                <w:szCs w:val="20"/>
                <w:highlight w:val="white"/>
                <w:vertAlign w:val="superscript"/>
              </w:rPr>
            </w:pPr>
            <w:r>
              <w:rPr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0329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90"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  <w:t xml:space="preserve">02-02.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  <w:t>ВОПРОСЫ КАДРОВОГО ДЕЛОПРОИЗВОДСТВА</w:t>
            </w:r>
          </w:p>
          <w:p>
            <w:pPr>
              <w:pStyle w:val="Normal"/>
              <w:spacing w:lineRule="auto" w:line="240" w:before="0" w:after="0"/>
              <w:ind w:left="-90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02-02-01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Законы и иные нормативные правовые акты (указы, постановления) РФ по кадровым вопросам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hanging="72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ДМН,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ст. 1, 2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3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В электронном виде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02-02-02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Распоряжения администрации по личному составу 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анкетно-биографических данных, отпусках по уходу за ребенком, отпусках без сохранения заработной платы)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pacing w:val="5"/>
                <w:sz w:val="24"/>
                <w:szCs w:val="24"/>
                <w:highlight w:val="white"/>
              </w:rPr>
              <w:t>50 л.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 ЭПК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pacing w:val="-10"/>
                <w:sz w:val="24"/>
                <w:szCs w:val="24"/>
                <w:highlight w:val="white"/>
              </w:rPr>
              <w:t>ст. 434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02-02-03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Распоряжения администрации по личному составу 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о ежегодно оплачиваемых отпусках, отпусках в связи с обучением, дежурствах, не связанных с основной (профильной) деятельностью; о служебных проверках, о направлении в командировку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ст.434 «б, в, г»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rPr>
                <w:rFonts w:ascii="Times New Roman" w:hAnsi="Times New Roman" w:cs="Times New Roman"/>
                <w:sz w:val="20"/>
                <w:szCs w:val="20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02-02-04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Распоряжения администрации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о дисциплинарных взысканиях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3 года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434 «д»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rPr>
                <w:rFonts w:ascii="Times New Roman" w:hAnsi="Times New Roman" w:cs="Times New Roman"/>
                <w:sz w:val="20"/>
                <w:szCs w:val="20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02-02-05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Должностные инструкции муниципальных служащих администрации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6195" w:leader="none"/>
              </w:tabs>
              <w:spacing w:lineRule="auto" w:line="240" w:before="0" w:after="0"/>
              <w:ind w:left="-108" w:right="-92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50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443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highlight w:val="white"/>
              </w:rPr>
              <w:t>Экземпляр в личном деле муниципального служащего в соотв. с Указом Президента РФ от 30.05.2005 № 609</w:t>
            </w:r>
          </w:p>
          <w:p>
            <w:pPr>
              <w:pStyle w:val="Normal"/>
              <w:snapToGrid w:val="false"/>
              <w:spacing w:lineRule="auto" w:line="240" w:before="0" w:after="0"/>
              <w:ind w:right="-37" w:hanging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right="-37" w:hanging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02-02-06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center" w:pos="4939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Протоколы комиссии по установлению трудового стажа муниципальной службы для выплаты надбавки за выслугу лет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50 лет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ст.403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02-02-07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Протоколы заседаний аттестационных, квалификационных комиссий, формированию кадрового резерва и документы к ним (протоколы счетных комиссий, бюллетени и др.)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18 «д»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02-02-08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Переписка по аттестации, повышению квалификации и профессиональной переподготовке работников, по проведению независимой оценке квалификации по аттестации, повышению квалификации и профессиональной переподготовке работников, по проведению независимой оценке квалификации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3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499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02-02-09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Протоколы заседаний комиссии по соблюдению требований к служебному поведению муниципальных служащих и урегулированию конфликта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18 «д»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02-02-10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(заявления, протоколы, решения, докладные, служебные записки) по вопросам соблюдения требований к служебному поведению работников и урегулированию конфликтов интересов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ст.469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02-02-11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(служебные, объяснительные записки, заключения, протоколы, заявления и т.д.) о фактах обращения в целях склонения муниципальных служащих к совершению коррупционных правонарушений; о соблюдении требований к служебному поведению, урегулированию конфликта интересов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ст.470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02-02-12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Уведомления о фактах обращения в целях склонения муниципальных служащих к совершению коррупционных правонарушений; об осуществлении иной оплачиваемой деятельности муниципальными служащими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5лет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ст.472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02-02-13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(заявления, служебные записки, заключения и др.) о служебных проверках муниципальных служащих</w:t>
            </w:r>
          </w:p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ст.468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02-02-14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регистрации уведомлений об осуществлении иной оплачиваемой деятельности муниципальными служащими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5лет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ст.473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02-02-15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7"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регистрации заявлений о соблюдении требований к служебному поведению, регулированию конфликта интересов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ст.473 «е»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02-02-16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Личное дело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 главы администрации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50 лет ЭПК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ст.445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5" w:hanging="0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Виды документов, входящих в состав личных дел государственных и муниципальных служащих определяются законодательством РФ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02-02-17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Личные дела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 работников администрации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50 лет ЭПК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ст.445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2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  <w:t>Виды документов, входящих в состав личных дел государственных и муниципальных служащих определяются законодательством РФ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02-02-18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Сведения о трудовой деятельности и трудовом стаже работника (форма СЗВ -ТД)</w:t>
            </w:r>
          </w:p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50 лет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ст.450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Отчет по электронным трудовым книжкам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02-02-19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Личные карточки работников (в т. ч. временных) администрации сельского поселения и подведомственных учреждений (форма Т-2)</w:t>
            </w:r>
          </w:p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50 лет ЭПК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ст.444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02-02-20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center" w:pos="4939" w:leader="none"/>
                <w:tab w:val="right" w:pos="8306" w:leader="none"/>
              </w:tabs>
              <w:spacing w:lineRule="auto" w:line="240" w:before="0" w:after="0"/>
              <w:ind w:righ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Журнал учета личных дел, личных карточек, трудовых договоров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50 лет 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ст. 463 б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Трудовые книжки работников</w:t>
            </w:r>
          </w:p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администрации сельского поселения и подведомственных учреждений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 востре-бования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449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Невостребован-ные 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highlight w:val="white"/>
              </w:rPr>
              <w:t>50 лет.</w:t>
            </w:r>
          </w:p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02-02-22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Положение об обработке персональных данных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ст. 440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02-02-23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Решения конкурсных комиссий по замещению вакантных должностей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15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ст.437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02-02-24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Протоколы заседаний конкурсных комиссий по результатам конкурса на включение в кадровый резерв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ст.437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02-02-25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Документы (заявления, анкеты, справки, копии документов, удостоверяющих личность, копии документов о трудовой деятельности, квалификации, образовании) 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3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ст.438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789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02-02-26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(информации, отчеты, переписка и др.) о переподготовке работников, обучении, повышении квалификации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5 лет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491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66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02-02-27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(представление, наградные листы, характеристики, выписки из решений, протоколов и др.) о представлении к награждению государственными наградами, в награждающей организации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644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Cs/>
                <w:spacing w:val="-6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tabs>
                <w:tab w:val="left" w:pos="644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6"/>
                <w:sz w:val="24"/>
                <w:szCs w:val="24"/>
                <w:highlight w:val="white"/>
              </w:rPr>
              <w:t>ст. 500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02-02-28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(представление, наградные листы, характеристики, выписки из решений, протоколов и др.) о представлении к награждению государственными наградами в представляющей организации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644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6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tabs>
                <w:tab w:val="left" w:pos="644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6"/>
                <w:sz w:val="24"/>
                <w:szCs w:val="24"/>
                <w:highlight w:val="white"/>
              </w:rPr>
              <w:t>ст. 500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02-02-29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Документы (отчеты, акты, списки, планы-графики, переписка) периодических медицинских осмотров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3 года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6"/>
                <w:sz w:val="24"/>
                <w:szCs w:val="24"/>
                <w:highlight w:val="white"/>
              </w:rPr>
              <w:t>ст. 635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5" w:hanging="0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white"/>
                <w:vertAlign w:val="superscript"/>
              </w:rPr>
              <w:t>1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highlight w:val="white"/>
              </w:rPr>
              <w:t>Заключительные акты медицинских осмотров работников, выполняющих работы с вредными, опасными условиями труда – 50 лет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02-02-30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Акты приема-передачи личных дел муниципальных служащих при переходе на другую работу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50 лет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ст.446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02-02-31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учета приема, перемещения (перевода), увольнения граждан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50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463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Реестр муниципальных служащих администрации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45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5"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Состав документов и сведений, содержащихся в реестрах, определяется законами и нормативными правовыми актами РФ. 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02-02-33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учета выдачи (учета движения) трудовых книжек и вкладышей к ним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before="0" w:after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463 «в»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02-02-34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График отпусков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3 года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453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02-02-44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jc w:val="both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Уведомления, предупреждения, работников(ам) работодателем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3 года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436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306" w:hRule="atLeast"/>
        </w:trPr>
        <w:tc>
          <w:tcPr>
            <w:tcW w:w="10329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26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left="-90" w:right="-126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02-03. ВОИНСКИЙ УЧЕТ</w:t>
            </w:r>
          </w:p>
          <w:p>
            <w:pPr>
              <w:pStyle w:val="Normal"/>
              <w:spacing w:lineRule="auto" w:line="240" w:before="0" w:after="0"/>
              <w:ind w:left="-90" w:right="-126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02-03-01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Нормативные правовые акты РФ, регламентирующие воинский учет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ДМН,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24" w:hanging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02-03-02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Методические рекомендации по ведению воинского учета в организациях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 год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ст.8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После замены новыми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02-03-03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Положение «Об организации воинского учета граждан, пребывающих в запасе»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ст.19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02-03-04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(планы, перечни должностей, списки, отчеты, сведения, переписка) по ведению воинского учета, пребывающих в запасе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457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02-03-05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lineRule="auto" w:line="240" w:before="0" w:after="0"/>
              <w:ind w:right="-108" w:hanging="0"/>
              <w:rPr>
                <w:color w:val="00000A"/>
              </w:rPr>
            </w:pPr>
            <w:r>
              <w:rPr>
                <w:color w:val="00000A"/>
                <w:highlight w:val="white"/>
              </w:rPr>
              <w:t>Документы (карточки, расписки, листки, повестки) по ведению воинского учета, пребывающих в запасе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Style23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457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После снятия с учета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02-03-06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проверок осуществления воинского учета, пребывающих в запасе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459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02-03-07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учета лиц, подлежащих воинскому учету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463 «е»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02-03-08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center" w:pos="4939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Тетради по обмену информацией военного комиссариата с органом местного самоуправления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ст.459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02-03-09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center" w:pos="4939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План работы по ведению воинского учета граждан и бронирования граждан, пребывающих в запасе на территории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ст.457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02-03-10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center" w:pos="4939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ru-RU"/>
              </w:rPr>
              <w:t>Картотека карточек первичного учета, учетных карточек, алфавитных карточек и учетных карт призывников, проживающих на территории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ru-RU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ru-RU"/>
              </w:rPr>
              <w:t>5 лет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ст.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ru-RU"/>
              </w:rPr>
              <w:t>458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center" w:pos="4939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ru-RU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center" w:pos="4939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ru-RU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0329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-90" w:right="-126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02-04. БУХГАЛТЕРСКИЙ УЧЕТ И ОТЧЕТНОСТЬ</w:t>
            </w:r>
          </w:p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02-04-01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Законы и иные нормативные правовые акты (указы, постановления, распоряжения) РФ, КЧР, по бюджетно-финансовой работе и бухгалтерскому учету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576" w:leader="none"/>
                <w:tab w:val="left" w:pos="1836" w:leader="none"/>
              </w:tabs>
              <w:suppressAutoHyphens w:val="true"/>
              <w:snapToGrid w:val="false"/>
              <w:spacing w:lineRule="auto" w:line="240" w:before="0" w:after="0"/>
              <w:ind w:left="576" w:right="0" w:hanging="576"/>
              <w:jc w:val="left"/>
              <w:outlineLvl w:val="1"/>
              <w:rPr>
                <w:b w:val="false"/>
                <w:b w:val="false"/>
                <w:bCs/>
                <w:sz w:val="24"/>
                <w:szCs w:val="24"/>
                <w:highlight w:val="white"/>
              </w:rPr>
            </w:pPr>
            <w:r>
              <w:rPr>
                <w:b w:val="false"/>
                <w:bCs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1"/>
              <w:tabs>
                <w:tab w:val="center" w:pos="4153" w:leader="none"/>
                <w:tab w:val="right" w:pos="8306" w:leader="none"/>
              </w:tabs>
              <w:spacing w:before="0" w:after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highlight w:val="white"/>
              </w:rPr>
              <w:t>ДМН,</w:t>
            </w:r>
            <w:r>
              <w:rPr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</w:t>
            </w:r>
            <w:r>
              <w:rPr>
                <w:rStyle w:val="Pagenumber"/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1, 2 «б» 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before="0" w:after="0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sz w:val="20"/>
                <w:szCs w:val="20"/>
                <w:highlight w:val="white"/>
              </w:rPr>
              <w:t>В электронной форме</w:t>
            </w:r>
          </w:p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02-04-0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Документы (свидетельства, кадастровый паспорт) по вопросам владения, пользования и распоряжения имуществом 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Постоянно, </w:t>
            </w:r>
          </w:p>
          <w:p>
            <w:pPr>
              <w:pStyle w:val="Style25"/>
              <w:spacing w:before="0" w:after="0"/>
              <w:ind w:right="-108"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highlight w:val="white"/>
              </w:rPr>
              <w:t>ст.533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81"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02-04-0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7"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Свидетельства (уведомления) о постановке на учет в налоговых органах; уведомления о снятии с учета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ДМН,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24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sz w:val="20"/>
                <w:szCs w:val="20"/>
                <w:highlight w:val="white"/>
                <w:vertAlign w:val="superscript"/>
              </w:rPr>
            </w:pPr>
            <w:r>
              <w:rPr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02-04-0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учетной политики (стандарты бухгалтерского учета экономического субъекта, рабочий план счетов бухгалтерского учета, формы первичных учетных документов, регистров бухгалтерского учета)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33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267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vertAlign w:val="superscript"/>
              </w:rPr>
            </w:pPr>
            <w:r>
              <w:rPr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sz w:val="20"/>
                <w:szCs w:val="20"/>
                <w:highlight w:val="white"/>
              </w:rPr>
              <w:t>После замены новыми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02-04-0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Положения об оплате труда и премировании работников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294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sz w:val="20"/>
                <w:szCs w:val="20"/>
                <w:highlight w:val="white"/>
                <w:vertAlign w:val="superscript"/>
              </w:rPr>
            </w:pPr>
            <w:r>
              <w:rPr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06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Штатные расписания и изменения к ним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40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sz w:val="20"/>
                <w:szCs w:val="20"/>
                <w:highlight w:val="white"/>
                <w:vertAlign w:val="superscript"/>
              </w:rPr>
            </w:pPr>
            <w:r>
              <w:rPr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07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7"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Бюджетная смета  и изменения к ним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243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sz w:val="20"/>
                <w:szCs w:val="20"/>
                <w:highlight w:val="white"/>
                <w:vertAlign w:val="superscript"/>
              </w:rPr>
            </w:pPr>
            <w:r>
              <w:rPr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02-04-08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Переписка по вопросам бухгалтерского учета, бюджетного учета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 лет, </w:t>
            </w:r>
          </w:p>
          <w:p>
            <w:pPr>
              <w:pStyle w:val="Normal"/>
              <w:snapToGrid w:val="false"/>
              <w:spacing w:lineRule="auto" w:line="240" w:before="0" w:after="0"/>
              <w:ind w:right="-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ст. 289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sz w:val="20"/>
                <w:szCs w:val="20"/>
                <w:highlight w:val="white"/>
                <w:vertAlign w:val="superscript"/>
              </w:rPr>
            </w:pPr>
            <w:r>
              <w:rPr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09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Документы (уведомления, справки, реестры, заявки, извещения) по поступлениям в бюджеты бюджетной системы Российской Федерации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ind w:right="-13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highlight w:val="white"/>
              </w:rPr>
              <w:t>ст.251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firstLine="55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02-04-1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0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Казначейские уведомления, расходные расписания; реестры расходных расписаний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Style25"/>
              <w:spacing w:before="0" w:after="0"/>
              <w:ind w:right="-86"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ст.251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02-04-1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Бюджетная отчетность (балансы, отчеты, справки, пояснительные записки) (годовая)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21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ст.269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02-04-1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Бюджетная отчетность (балансы, отчеты, справки, пояснительные записки) (промежуточная)</w:t>
            </w:r>
          </w:p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216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napToGrid w:val="false"/>
              <w:spacing w:lineRule="auto" w:line="240" w:before="0" w:after="0"/>
              <w:ind w:right="-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ст.269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При отсутствии годовых –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highlight w:val="white"/>
              </w:rPr>
              <w:t>постоянно</w:t>
            </w:r>
          </w:p>
        </w:tc>
      </w:tr>
      <w:tr>
        <w:trPr>
          <w:trHeight w:val="649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02-04-1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7"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Статистические отчеты (годовые)</w:t>
            </w:r>
          </w:p>
          <w:p>
            <w:pPr>
              <w:pStyle w:val="Normal"/>
              <w:spacing w:lineRule="auto" w:line="240" w:before="0" w:after="0"/>
              <w:ind w:right="-117" w:hanging="0"/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619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21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92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335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02-04-18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Статистические отчеты (квартальные, месячные)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216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2</w:t>
            </w:r>
          </w:p>
          <w:p>
            <w:pPr>
              <w:pStyle w:val="Normal"/>
              <w:snapToGrid w:val="false"/>
              <w:spacing w:lineRule="auto" w:line="240" w:before="0" w:after="0"/>
              <w:ind w:right="-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ст.335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При отсутствии годовых –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highlight w:val="white"/>
              </w:rPr>
              <w:t>постоянно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02-04-1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(отчеты, протоколы, акты, справки, докладные записки, переписка) о проведении проверок финансово-хозяйственной деятельности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highlight w:val="whit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spacing w:before="0" w:after="0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napToGrid w:val="false"/>
              <w:spacing w:before="0" w:after="0"/>
              <w:ind w:right="-8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282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15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Передаточные акты, разделительные, ликвидационные балансы; пояснительные записки к ним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21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278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16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Приемо-сдаточные акты и приложения к ним, составленные при смене материально-ответственных лиц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92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15 лет</w:t>
            </w:r>
          </w:p>
          <w:p>
            <w:pPr>
              <w:pStyle w:val="Normal"/>
              <w:snapToGrid w:val="false"/>
              <w:spacing w:lineRule="auto" w:line="240" w:before="0" w:after="0"/>
              <w:ind w:right="-21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44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17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Главная книга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276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 При условии завершения проверки 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18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Кассовая книга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276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 При условии завершения проверки 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19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Оборотные ведомости по счетам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276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 При условии завершения проверки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02-04-2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0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Первичные учетные документы и связанные с ними оправдательные документы (кассовые документы, банковские документы, корешки денежных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переписка)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61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ind w:right="-9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277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 При условии проведения проверки; при возникновении споров, разногласий сохраняются до принятия решения по делу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02-04-2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(расчеты, сведения, заявления, решения, списки, ведомости, переписка) об освобождении от уплаты налогов, предоставлении льгот, отсрочек уплаты или отказе в ней по налогам, акцизным и другим сборам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ст.304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5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02-04-2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Договоры гражданско-правового характера о выполнении работ, оказании услуг физическими лицами, акты сдачи-приемки выполненных работ, оказанных услуг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9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50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301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5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02-04-2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«Расчет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(форма- 4 ФСС РФ)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50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308 «а, 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5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24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Расчет сумм налога на доходы физических лиц, исчисленных и удержанных налоговым агентом (форма 6-НДФЛ)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6 лет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309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При отсутствии лицевых счетов или ведомостей начисления заработной платы 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highlight w:val="white"/>
              </w:rPr>
              <w:t>50 лет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-11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С нарастающим итогом с начала года.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25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Налоговые декларации (расчеты) по всем видам налогов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5 лет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310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5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26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Счета-фактуры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ст.317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27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939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right="-117" w:hanging="0"/>
              <w:rPr>
                <w:rStyle w:val="Applestylespan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Style w:val="Applestylespan"/>
                <w:rFonts w:cs="Times New Roman" w:ascii="Times New Roman" w:hAnsi="Times New Roman"/>
                <w:sz w:val="24"/>
                <w:szCs w:val="24"/>
                <w:shd w:fill="FFFFFF" w:val="clear"/>
              </w:rPr>
              <w:t>«Расчет по страховым взносам»</w:t>
            </w:r>
          </w:p>
          <w:p>
            <w:pPr>
              <w:pStyle w:val="Normal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stylespan"/>
                <w:rFonts w:cs="Times New Roman" w:ascii="Times New Roman" w:hAnsi="Times New Roman"/>
                <w:sz w:val="24"/>
                <w:szCs w:val="24"/>
                <w:shd w:fill="FFFFFF" w:val="clear"/>
              </w:rPr>
              <w:t>(форма по КНД 1151111)</w:t>
            </w:r>
            <w:r>
              <w:rPr>
                <w:rStyle w:val="Applestylespan"/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619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50 лет</w:t>
            </w:r>
          </w:p>
          <w:p>
            <w:pPr>
              <w:pStyle w:val="Normal"/>
              <w:spacing w:lineRule="auto" w:line="240" w:before="0" w:after="0"/>
              <w:ind w:right="-9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ст.450    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28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и других выплат) о получении заработной платы и других выплат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6 лет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ст.295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 При отсутствии лицевых счетов –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highlight w:val="white"/>
              </w:rPr>
              <w:t>50 л.</w:t>
            </w:r>
          </w:p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29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939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right="-117"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Лицевые счета работников, карточки-справки по заработной плате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939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939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50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296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30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(копии отчетов, заявления, списки работников, справки, выписки из протоколов, заключения, переписка) о выплате пособий, оплате листков нетрудоспособности, материальной помощи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ст.298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31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Исполнительные листы (исполнительные документы) по удержаниям из заработной платы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ст.299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После исполнения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32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939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ст.321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63" w:right="-108" w:hanging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При условии проведения проверки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02-04-3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(протоколы, акты, справки, расчеты, ведомости, заключения) 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ст.323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После выбытия основных средств и нематериальных активов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34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Акты приема-передачи недвижимого имущества от прежнего к новому правообладателю (с баланса на баланс)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ст.325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55" w:right="-108" w:hanging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После выбытия недвижимого имущества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35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Договоры о материальной ответственности материально - ответственного лица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ст.279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После увольнения материально - ответственного лица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36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572" w:leader="none"/>
              </w:tabs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Договоры энергоснабжения, теплоснабжения, коммунального обслуживания учреждения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5лет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541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После истечения срока действия договора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37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Листки нетрудоспособности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618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38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регистрации листков нетрудоспособности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619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39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Журнал регистрации доверенностей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292 «д»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40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Журнал регистрации исполнительных листов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292 «з»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83"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02-04-4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Табели учета рабочего времени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402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83"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02-04-4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(протоколы, акты, справки, сведения) 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50 лет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404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83"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02-04-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en-US"/>
              </w:rPr>
              <w:t>43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регистрации путевых листов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ст.55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83"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7" w:hanging="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83"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17" w:hanging="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83"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0329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ind w:left="-90" w:right="-126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  <w:lang w:val="en-US"/>
              </w:rPr>
              <w:t>02-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05. НОТАРИАЛЬНЫЕ ДЕЙСТВИЯ</w:t>
            </w:r>
          </w:p>
          <w:p>
            <w:pPr>
              <w:pStyle w:val="Normal"/>
              <w:spacing w:lineRule="auto" w:line="240" w:before="0" w:after="0"/>
              <w:ind w:left="-90" w:right="-12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02-05-01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6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Законы и иные нормативные правовые акты (Указы, постановления) РФ, КЧР, относящиеся к нотариальным действиям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ДМН,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02-05-02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Инструктивные и методические указания и рекомендации Управления Министерства юстиции РФ по КЧР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ДМН,</w:t>
            </w:r>
          </w:p>
          <w:p>
            <w:pPr>
              <w:pStyle w:val="Default"/>
              <w:tabs>
                <w:tab w:val="center" w:pos="4153" w:leader="none"/>
                <w:tab w:val="right" w:pos="8306" w:leader="none"/>
              </w:tabs>
              <w:spacing w:before="0" w:after="0"/>
              <w:ind w:left="-108" w:right="-108" w:hanging="0"/>
              <w:jc w:val="center"/>
              <w:rPr>
                <w:color w:val="00000A"/>
              </w:rPr>
            </w:pPr>
            <w:r>
              <w:rPr>
                <w:highlight w:val="white"/>
              </w:rPr>
              <w:t>ст. 1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02-05-03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Переписка с государственными органами РФ, государственными органами субъектов РФ, органами местного самоуправления по вопросам нотариальных действий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1 года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12"/>
              <w:tabs>
                <w:tab w:val="center" w:pos="4153" w:leader="none"/>
                <w:tab w:val="right" w:pos="8306" w:leader="none"/>
              </w:tabs>
              <w:spacing w:before="0" w:after="0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ст. 8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sz w:val="20"/>
                <w:szCs w:val="20"/>
                <w:highlight w:val="white"/>
              </w:rPr>
              <w:t>После замены новыми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02-05-04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color w:val="00000A"/>
              </w:rPr>
            </w:pPr>
            <w:r>
              <w:rPr>
                <w:highlight w:val="white"/>
              </w:rPr>
              <w:t>Реестр нотариальных действий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 ЭПК</w:t>
            </w:r>
          </w:p>
          <w:p>
            <w:pPr>
              <w:pStyle w:val="Default"/>
              <w:tabs>
                <w:tab w:val="center" w:pos="4153" w:leader="none"/>
                <w:tab w:val="right" w:pos="8306" w:leader="none"/>
              </w:tabs>
              <w:spacing w:before="0" w:after="0"/>
              <w:ind w:left="-108" w:right="-108" w:hanging="0"/>
              <w:jc w:val="center"/>
              <w:rPr>
                <w:color w:val="00000A"/>
              </w:rPr>
            </w:pPr>
            <w:r>
              <w:rPr>
                <w:highlight w:val="white"/>
              </w:rPr>
              <w:t>ст.70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Footnotetext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18" w:hanging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02-05-05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392" w:leader="none"/>
                <w:tab w:val="center" w:pos="4939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Первые экземпляры завещаний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ст. 45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color w:val="00000A"/>
                <w:sz w:val="20"/>
                <w:szCs w:val="20"/>
                <w:highlight w:val="white"/>
              </w:rPr>
            </w:pPr>
            <w:r>
              <w:rPr>
                <w:color w:val="00000A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02-05-06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Первые экземпляры доверенностей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3 года1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ru-RU"/>
              </w:rPr>
              <w:t>Прекращение доверенности – ст. 188 ГК РФ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0329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26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left="-90" w:right="-126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  <w:lang w:val="en-US"/>
              </w:rPr>
              <w:t>02-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  <w:t>06.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РАБОТА ПО ВОПРОСАМ ЗЕМЛЕПОЛЬЗОВАНИЯ</w:t>
            </w:r>
          </w:p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02-06-01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Законы и иные нормативные правовые акты РФ, КЧР, муниципальные нормативные правовые акты, относящиеся к работе по землепользованию</w:t>
            </w:r>
          </w:p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3 года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ст. 1571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02-06-02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Переписка администрации сельского поселения по вопросам землепользования</w:t>
            </w:r>
          </w:p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До замены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новыми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(далее-ДЗН)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В электронном </w:t>
            </w:r>
          </w:p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виде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02-06-04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Карта землепользования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111" w:right="-11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До ликвидации сельского </w:t>
            </w:r>
          </w:p>
          <w:p>
            <w:pPr>
              <w:pStyle w:val="Normal"/>
              <w:snapToGrid w:val="false"/>
              <w:spacing w:lineRule="auto" w:line="240" w:before="0" w:after="0"/>
              <w:ind w:left="-111" w:right="-11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поселения,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ст.85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02-06-05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392" w:leader="none"/>
                <w:tab w:val="center" w:pos="4939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Списки землепользователей, имеющих участки в частной собственности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0"/>
              <w:ind w:left="-111" w:right="-11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До ликвидации сельского </w:t>
            </w:r>
          </w:p>
          <w:p>
            <w:pPr>
              <w:pStyle w:val="Normal"/>
              <w:snapToGrid w:val="false"/>
              <w:spacing w:before="0" w:after="0"/>
              <w:ind w:left="-111" w:right="-11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Поселения,</w:t>
            </w:r>
          </w:p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ст.85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392" w:leader="none"/>
                <w:tab w:val="center" w:pos="4939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392" w:leader="none"/>
                <w:tab w:val="center" w:pos="4939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0329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highlight w:val="white"/>
              </w:rPr>
            </w:pPr>
            <w:r>
              <w:rPr>
                <w:rFonts w:cs="Times New Roman"/>
                <w:b/>
                <w:bCs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02-07. РАБОТА ПО СОЦИАЛЬНОЙ ПОДДЕРЖКЕ МАЛОИМУЩЕГО НАСЕЛЕНИЯ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02-07-01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Законы и иные нормативные правовые акты РФ, КЧР, муниципальные нормативные правовые акты, относящиеся к вопросам социальной поддержки малоимущего населения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ДЗН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02-07-02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392" w:leader="none"/>
                <w:tab w:val="center" w:pos="4939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3 года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1</w:t>
            </w:r>
          </w:p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ст.647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>После предоставления жилого помещения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02-07-03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9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Отчеты о результатах перерегистрации граждан, нуждающихся в жилой площади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210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02-07-04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9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Отчеты об использовании средств субвенций на приобретение жилья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210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46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02-07-05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9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Документы (докладные записки, справки, переписка) о предоставлении, распределении жилой площади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274 «а»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02-07-06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98"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Списки граждан, нуждающихся в жилых помещениях, иных категорий, определенных федеральными законами или законами КЧР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5лет ЭПК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47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98" w:hanging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98" w:hanging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0329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02-08. РАБОТА ПО ДЕЛАМ ДЕТЕЙ И МОЛОДЕЖИ</w:t>
            </w:r>
          </w:p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02-08-01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9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Законы и иные нормативные правовые акты РФ, КЧР, муниципальные нормативные правовые акты, относящиеся к вопросам детей и молодежи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3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ст.157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02-08-02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9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1"/>
                <w:sz w:val="24"/>
                <w:szCs w:val="24"/>
                <w:highlight w:val="white"/>
              </w:rPr>
              <w:t>Документы (информации, сведения, переписка и др.) по информированию молодых семей о реализации федеральных, республиканских и муниципальных программ, направленных на решение жилищных проблем молодых семей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ДЗН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02-08-03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9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Документы (информации, справки, сведения и др.) по </w:t>
            </w:r>
            <w:r>
              <w:rPr>
                <w:rFonts w:eastAsia="Times New Roman" w:cs="Times New Roman" w:ascii="Times New Roman" w:hAnsi="Times New Roman"/>
                <w:spacing w:val="1"/>
                <w:sz w:val="24"/>
                <w:szCs w:val="24"/>
                <w:highlight w:val="white"/>
              </w:rPr>
              <w:t>организации и осуществлению мероприятий по работе с детьми и молодежью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 ЭПК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47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02-08-04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9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Документы (информации, справки, сведения и др.) по 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  <w:highlight w:val="white"/>
              </w:rPr>
              <w:t>организации и проведению с детьми и молодежью культурно-массовых, спортивных и иных мероприятий, проводимых на территории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46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lang w:eastAsia="ar-SA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-90" w:right="-102" w:hanging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02-08-05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392" w:leader="none"/>
                <w:tab w:val="center" w:pos="4939" w:leader="none"/>
                <w:tab w:val="right" w:pos="8306" w:leader="none"/>
              </w:tabs>
              <w:spacing w:lineRule="auto" w:line="240" w:before="0" w:after="0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Документы (информации, справки, сведения и др.) по проведению мероприятий, направленных на патриотическое и духовное воспитание детей и молодежи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lineRule="auto" w:line="240" w:before="0" w:after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Style25"/>
              <w:tabs>
                <w:tab w:val="center" w:pos="4153" w:leader="none"/>
                <w:tab w:val="right" w:pos="8306" w:leader="none"/>
              </w:tabs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ст. 50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02-08-06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9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Документы (информации, справки, сведения и др.) по поддержке </w:t>
            </w:r>
            <w:r>
              <w:rPr>
                <w:rFonts w:eastAsia="Times New Roman" w:cs="Times New Roman" w:ascii="Times New Roman" w:hAnsi="Times New Roman"/>
                <w:spacing w:val="1"/>
                <w:sz w:val="24"/>
                <w:szCs w:val="24"/>
                <w:highlight w:val="white"/>
              </w:rPr>
              <w:t>талантливой и творческой молодежи, проживающей на территории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ст.50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02-08-07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9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highlight w:val="white"/>
              </w:rPr>
              <w:t xml:space="preserve">Документы (протоколы, информации, справки и др.) общественной комиссии по делам несовершеннолетних и защите их прав при администрации Предгорненского сельского поселения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ст.50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02-08-08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tLeast" w:line="252" w:before="0" w:after="0"/>
              <w:ind w:right="-108" w:hanging="0"/>
              <w:textAlignment w:val="baseline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Списки несовершеннолетних, состоящих на учете в инспекции по делам несовершеннолетних</w:t>
            </w:r>
          </w:p>
          <w:p>
            <w:pPr>
              <w:pStyle w:val="Normal"/>
              <w:shd w:val="clear" w:color="auto" w:fill="FFFFFF"/>
              <w:spacing w:lineRule="atLeast" w:line="252" w:before="0" w:after="0"/>
              <w:ind w:right="-108" w:hang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18 б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98" w:hanging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98" w:hanging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0329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highlight w:val="white"/>
              </w:rPr>
            </w:pPr>
            <w:r>
              <w:rPr>
                <w:rFonts w:cs="Times New Roman"/>
                <w:b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</w:rPr>
              <w:t>02-09. ДЕЛОПРОИЗВОДСТВО И АРХИВ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02-09-01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Положение об архиве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9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3 года</w:t>
            </w:r>
          </w:p>
          <w:p>
            <w:pPr>
              <w:pStyle w:val="Normal"/>
              <w:spacing w:lineRule="auto" w:line="240" w:before="0" w:after="0"/>
              <w:ind w:right="-9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ст.1571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02-09-02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Положение об экспертной комиссии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33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02-09-03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Протоколы заседаний экспертной комиссии 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34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02-09-04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37" w:hanging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ru-RU"/>
              </w:rPr>
              <w:t>Регламент работы администрации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ru-RU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ru-RU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ст.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ru-RU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 «а»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02-09-05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Дело фонда (исторические и тематические справки, сведения о составе и объеме дел и документов, листы, карточки фондов, акты проверки наличия и состояния, приема и передачи, выделения дел и документов к уничтожению, утратах и повреждениях документов)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18 «д»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02-09-06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Описи дел постоянного хранения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ст.172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02-09-07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Описи дел по личному составу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Постоянно,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ст.172 «а»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02-09-08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Описи дел временного (свыше 10 лет)</w:t>
            </w:r>
          </w:p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50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ст.172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967" w:hRule="atLeast"/>
        </w:trPr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02-09-09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учета выдачи дел во временное пользование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3 года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ст.172 «б»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 После уничтожения дел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02-09-10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Журнал регистрации выдачи архивных справок, копий, выписок из документов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3 года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vertAlign w:val="superscript"/>
              </w:rPr>
              <w:t>3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ст.183 «д»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  <w:t xml:space="preserve">После возвращения всех дел </w:t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02-09-11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Копии архивных справок, выданные по запросам граждан; документы (заявления, запросы, справки) к ним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177</w:t>
            </w:r>
          </w:p>
          <w:p>
            <w:pPr>
              <w:pStyle w:val="Normal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  <w:vertAlign w:val="superscript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02-09-12</w:t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Номенклатура   дел сельского поселения</w:t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5 лет,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ст. 178</w:t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highlight w:val="white"/>
              </w:rPr>
            </w:pPr>
            <w:r>
              <w:rPr>
                <w:rFonts w:cs="Times New Roman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11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highlight w:val="white"/>
              </w:rPr>
            </w:pPr>
            <w:r>
              <w:rPr>
                <w:rFonts w:cs="Times New Roman"/>
                <w:highlight w:val="white"/>
              </w:rPr>
            </w:r>
          </w:p>
        </w:tc>
        <w:tc>
          <w:tcPr>
            <w:tcW w:w="5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2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right="-178" w:hanging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</w:tbl>
    <w:p>
      <w:pPr>
        <w:pStyle w:val="Normal"/>
        <w:spacing w:lineRule="auto" w:line="240" w:before="0" w:after="0"/>
        <w:ind w:left="-9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9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9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9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Ответственный за делопроизводство, </w:t>
      </w:r>
    </w:p>
    <w:p>
      <w:pPr>
        <w:pStyle w:val="Normal"/>
        <w:spacing w:lineRule="auto" w:line="240" w:before="0" w:after="0"/>
        <w:ind w:left="-9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и. о. заместителя главы администрации </w:t>
      </w:r>
    </w:p>
    <w:p>
      <w:pPr>
        <w:pStyle w:val="Normal"/>
        <w:spacing w:lineRule="auto" w:line="240" w:before="0" w:after="0"/>
        <w:ind w:left="-9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Предгорненского сельского поселения                                                                             М. </w:t>
      </w:r>
      <w:r>
        <w:rPr>
          <w:rFonts w:cs="Times New Roman" w:ascii="Times New Roman" w:hAnsi="Times New Roman"/>
          <w:sz w:val="24"/>
          <w:szCs w:val="24"/>
        </w:rPr>
        <w:t>А. Конычева</w:t>
      </w:r>
    </w:p>
    <w:sectPr>
      <w:headerReference w:type="default" r:id="rId2"/>
      <w:headerReference w:type="first" r:id="rId3"/>
      <w:footerReference w:type="default" r:id="rId4"/>
      <w:type w:val="nextPage"/>
      <w:pgSz w:w="12240" w:h="15840"/>
      <w:pgMar w:left="1354" w:right="547" w:header="288" w:top="720" w:footer="288" w:bottom="72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32174379"/>
    </w:sdtPr>
    <w:sdtContent>
      <w:p>
        <w:pPr>
          <w:pStyle w:val="Style24"/>
          <w:jc w:val="center"/>
          <w:rPr/>
        </w:pPr>
        <w:r>
          <w:rPr/>
        </w:r>
      </w:p>
    </w:sdtContent>
  </w:sdt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sz w:val="16"/>
        <w:szCs w:val="16"/>
      </w:rPr>
    </w:pPr>
    <w:r>
      <w:rPr>
        <w:sz w:val="16"/>
        <w:szCs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85" w:hanging="375"/>
      </w:p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qFormat/>
    <w:rsid w:val="004350e5"/>
    <w:pPr>
      <w:keepNext/>
      <w:spacing w:lineRule="auto" w:line="240" w:before="0" w:after="0"/>
      <w:ind w:right="-1" w:hanging="0"/>
      <w:jc w:val="both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4350e5"/>
    <w:rPr>
      <w:rFonts w:ascii="Times New Roman" w:hAnsi="Times New Roman" w:eastAsia="Times New Roman" w:cs="Times New Roman"/>
      <w:b/>
      <w:szCs w:val="20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4350e5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4350e5"/>
    <w:rPr/>
  </w:style>
  <w:style w:type="character" w:styleId="Style15" w:customStyle="1">
    <w:name w:val="Текст выноски Знак"/>
    <w:basedOn w:val="DefaultParagraphFont"/>
    <w:link w:val="a9"/>
    <w:qFormat/>
    <w:rsid w:val="004350e5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qFormat/>
    <w:rsid w:val="004350e5"/>
    <w:rPr/>
  </w:style>
  <w:style w:type="character" w:styleId="Applestylespan" w:customStyle="1">
    <w:name w:val="apple-style-span"/>
    <w:qFormat/>
    <w:rsid w:val="004350e5"/>
    <w:rPr/>
  </w:style>
  <w:style w:type="character" w:styleId="Strong">
    <w:name w:val="Strong"/>
    <w:uiPriority w:val="22"/>
    <w:qFormat/>
    <w:rsid w:val="004350e5"/>
    <w:rPr>
      <w:b/>
      <w:bCs/>
    </w:rPr>
  </w:style>
  <w:style w:type="character" w:styleId="Style16" w:customStyle="1">
    <w:name w:val="Название Знак"/>
    <w:basedOn w:val="DefaultParagraphFont"/>
    <w:link w:val="ae"/>
    <w:qFormat/>
    <w:rsid w:val="004350e5"/>
    <w:rPr>
      <w:rFonts w:ascii="Times New Roman" w:hAnsi="Times New Roman" w:eastAsia="Times New Roman" w:cs="Times New Roman"/>
      <w:sz w:val="24"/>
      <w:szCs w:val="20"/>
      <w:lang w:val="ru-RU" w:eastAsia="ru-RU"/>
    </w:rPr>
  </w:style>
  <w:style w:type="character" w:styleId="Style17" w:customStyle="1">
    <w:name w:val="Текст сноски Знак"/>
    <w:basedOn w:val="DefaultParagraphFont"/>
    <w:link w:val="af0"/>
    <w:qFormat/>
    <w:rsid w:val="004350e5"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350e5"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link w:val="a6"/>
    <w:uiPriority w:val="99"/>
    <w:unhideWhenUsed/>
    <w:rsid w:val="004350e5"/>
    <w:pPr>
      <w:tabs>
        <w:tab w:val="center" w:pos="4844" w:leader="none"/>
        <w:tab w:val="right" w:pos="9689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4350e5"/>
    <w:pPr>
      <w:tabs>
        <w:tab w:val="center" w:pos="4844" w:leader="none"/>
        <w:tab w:val="right" w:pos="9689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nhideWhenUsed/>
    <w:qFormat/>
    <w:rsid w:val="004350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О"/>
    <w:qFormat/>
    <w:rsid w:val="004350e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4350e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1" w:customStyle="1">
    <w:name w:val="Основной текст1"/>
    <w:basedOn w:val="Normal"/>
    <w:qFormat/>
    <w:rsid w:val="004350e5"/>
    <w:pPr>
      <w:widowControl w:val="false"/>
      <w:snapToGrid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11" w:customStyle="1">
    <w:name w:val="Абзац списка1"/>
    <w:basedOn w:val="Normal"/>
    <w:qFormat/>
    <w:rsid w:val="004350e5"/>
    <w:pPr>
      <w:ind w:left="720" w:hanging="0"/>
    </w:pPr>
    <w:rPr>
      <w:rFonts w:ascii="Calibri" w:hAnsi="Calibri" w:eastAsia="Times New Roman" w:cs="Calibri"/>
    </w:rPr>
  </w:style>
  <w:style w:type="paragraph" w:styleId="Style26">
    <w:name w:val="Title"/>
    <w:basedOn w:val="Normal"/>
    <w:link w:val="af"/>
    <w:qFormat/>
    <w:rsid w:val="004350e5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Footnotetext">
    <w:name w:val="footnote text"/>
    <w:basedOn w:val="Normal"/>
    <w:link w:val="af1"/>
    <w:qFormat/>
    <w:rsid w:val="004350e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12" w:customStyle="1">
    <w:name w:val="Î1"/>
    <w:qFormat/>
    <w:rsid w:val="004350e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213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7" w:customStyle="1">
    <w:name w:val="Стиль"/>
    <w:qFormat/>
    <w:rsid w:val="00d03b8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sz w:val="24"/>
      <w:szCs w:val="24"/>
      <w:lang w:val="ru-RU" w:eastAsia="ru-RU" w:bidi="ar-SA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50e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108C-BE25-4CC0-B69B-FEB13111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Application>LibreOffice/5.3.2.2$Windows_x86 LibreOffice_project/6cd4f1ef626f15116896b1d8e1398b56da0d0ee1</Application>
  <Pages>18</Pages>
  <Words>4185</Words>
  <Characters>28980</Characters>
  <CharactersWithSpaces>32748</CharactersWithSpaces>
  <Paragraphs>994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2021-11-08T21:18:00Z</dcterms:created>
  <dc:creator>Admin</dc:creator>
  <dc:description/>
  <dc:language>ru-RU</dc:language>
  <cp:lastModifiedBy/>
  <cp:lastPrinted>2021-11-24T17:07:43Z</cp:lastPrinted>
  <dcterms:modified xsi:type="dcterms:W3CDTF">2023-02-01T15:18:08Z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