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«Хумаринские</w:t>
      </w:r>
      <w:r>
        <w:rPr>
          <w:spacing w:val="1"/>
        </w:rPr>
        <w:t xml:space="preserve"> </w:t>
      </w:r>
      <w:r>
        <w:t>песчаниковые</w:t>
      </w:r>
      <w:r>
        <w:rPr>
          <w:spacing w:val="1"/>
        </w:rPr>
        <w:t xml:space="preserve"> </w:t>
      </w:r>
      <w:r>
        <w:t>скалы»,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порядке на местности не определены и не обозначены, что может привести к</w:t>
      </w:r>
      <w:r>
        <w:rPr>
          <w:spacing w:val="1"/>
        </w:rPr>
        <w:t xml:space="preserve"> </w:t>
      </w:r>
      <w:r>
        <w:t>утрате</w:t>
      </w:r>
      <w:r>
        <w:rPr>
          <w:spacing w:val="-1"/>
        </w:rPr>
        <w:t xml:space="preserve"> </w:t>
      </w:r>
      <w:r>
        <w:t>защитных функций</w:t>
      </w:r>
      <w:r>
        <w:rPr>
          <w:spacing w:val="-1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5" w:firstLine="708"/>
        <w:jc w:val="both"/>
        <w:rPr/>
        <w:sectPr>
          <w:headerReference w:type="default" r:id="rId23"/>
          <w:footerReference w:type="default" r:id="rId24"/>
          <w:pgSz w:w="11910" w:h="16840"/>
          <w:pgMar w:top="1780" w:right="440" w:bottom="280" w:left="1600" w:header="438" w:footer="0"/>
        </w:sect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«Хумаринские</w:t>
      </w:r>
      <w:r>
        <w:rPr>
          <w:spacing w:val="1"/>
        </w:rPr>
        <w:t xml:space="preserve"> </w:t>
      </w:r>
      <w:r>
        <w:t>песчаниковые</w:t>
      </w:r>
      <w:r>
        <w:rPr>
          <w:spacing w:val="1"/>
        </w:rPr>
        <w:t xml:space="preserve"> </w:t>
      </w:r>
      <w:r>
        <w:t>скалы».</w:t>
      </w:r>
    </w:p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 «Скала «Сказка», в установленном законом порядке на местности не</w:t>
      </w:r>
      <w:r>
        <w:rPr>
          <w:spacing w:val="1"/>
        </w:rPr>
        <w:t xml:space="preserve"> </w:t>
      </w:r>
      <w:r>
        <w:t>определены и не обозначены, что может привести к утрате защитных функций</w:t>
      </w:r>
      <w:r>
        <w:rPr>
          <w:spacing w:val="1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5" w:firstLine="708"/>
        <w:jc w:val="both"/>
        <w:rPr/>
        <w:sectPr>
          <w:pgSz w:w="11910" w:h="16840"/>
          <w:pgMar w:top="1780" w:right="440" w:bottom="280" w:left="1600" w:header="438" w:footer="0"/>
        </w:sect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 -</w:t>
      </w:r>
      <w:r>
        <w:rPr>
          <w:spacing w:val="-1"/>
        </w:rPr>
        <w:t xml:space="preserve"> </w:t>
      </w:r>
      <w:r>
        <w:t>памятника природы</w:t>
      </w:r>
      <w:r>
        <w:rPr>
          <w:spacing w:val="-1"/>
        </w:rPr>
        <w:t xml:space="preserve"> </w:t>
      </w:r>
      <w:r>
        <w:t>«Скала «Сказка».</w:t>
      </w:r>
    </w:p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 «Скала «Разрыв», в установленном законом порядке на местности не</w:t>
      </w:r>
      <w:r>
        <w:rPr>
          <w:spacing w:val="1"/>
        </w:rPr>
        <w:t xml:space="preserve"> </w:t>
      </w:r>
      <w:r>
        <w:t>определены и не обозначены, что может привести к утрате защитных функций</w:t>
      </w:r>
      <w:r>
        <w:rPr>
          <w:spacing w:val="1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5" w:firstLine="708"/>
        <w:jc w:val="both"/>
        <w:rPr/>
        <w:sectPr>
          <w:pgSz w:w="11910" w:h="16840"/>
          <w:pgMar w:top="1780" w:right="440" w:bottom="280" w:left="1600" w:header="438" w:footer="0"/>
        </w:sect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 -</w:t>
      </w:r>
      <w:r>
        <w:rPr>
          <w:spacing w:val="-1"/>
        </w:rPr>
        <w:t xml:space="preserve"> </w:t>
      </w:r>
      <w:r>
        <w:t>памятника природы</w:t>
      </w:r>
      <w:r>
        <w:rPr>
          <w:spacing w:val="-1"/>
        </w:rPr>
        <w:t xml:space="preserve"> </w:t>
      </w:r>
      <w:r>
        <w:t>«Скала «Разрыв».</w:t>
      </w:r>
    </w:p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</w:t>
      </w:r>
      <w:r>
        <w:rPr>
          <w:spacing w:val="67"/>
        </w:rPr>
        <w:t xml:space="preserve"> </w:t>
      </w:r>
      <w:r>
        <w:t>«Скала</w:t>
      </w:r>
      <w:r>
        <w:rPr>
          <w:spacing w:val="67"/>
        </w:rPr>
        <w:t xml:space="preserve"> </w:t>
      </w:r>
      <w:r>
        <w:t>«Нос»,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установленном</w:t>
      </w:r>
      <w:r>
        <w:rPr>
          <w:spacing w:val="67"/>
        </w:rPr>
        <w:t xml:space="preserve"> </w:t>
      </w:r>
      <w:r>
        <w:t>законом</w:t>
      </w:r>
      <w:r>
        <w:rPr>
          <w:spacing w:val="68"/>
        </w:rPr>
        <w:t xml:space="preserve"> </w:t>
      </w:r>
      <w:r>
        <w:t>порядке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местности</w:t>
      </w:r>
      <w:r>
        <w:rPr>
          <w:spacing w:val="67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определены и не обозначены, что может привести к утрате защитных функций</w:t>
      </w:r>
      <w:r>
        <w:rPr>
          <w:spacing w:val="1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5" w:firstLine="708"/>
        <w:jc w:val="both"/>
        <w:rPr/>
        <w:sectPr>
          <w:pgSz w:w="11910" w:h="16840"/>
          <w:pgMar w:top="1780" w:right="440" w:bottom="280" w:left="1600" w:header="438" w:footer="0"/>
        </w:sect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 -</w:t>
      </w:r>
      <w:r>
        <w:rPr>
          <w:spacing w:val="-1"/>
        </w:rPr>
        <w:t xml:space="preserve"> </w:t>
      </w:r>
      <w:r>
        <w:t>памятника природы «Скала</w:t>
      </w:r>
      <w:r>
        <w:rPr>
          <w:spacing w:val="-1"/>
        </w:rPr>
        <w:t xml:space="preserve"> </w:t>
      </w:r>
      <w:r>
        <w:t>«Нос».</w:t>
      </w:r>
    </w:p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«Рим-Гора»,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определены и не обозначены, что может привести к утрате защитных функций</w:t>
      </w:r>
      <w:r>
        <w:rPr>
          <w:spacing w:val="1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5" w:firstLine="708"/>
        <w:jc w:val="both"/>
        <w:rPr/>
        <w:sectPr>
          <w:pgSz w:w="11910" w:h="16840"/>
          <w:pgMar w:top="1780" w:right="440" w:bottom="280" w:left="1600" w:header="438" w:footer="0"/>
        </w:sect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 - памятника</w:t>
      </w:r>
      <w:r>
        <w:rPr>
          <w:spacing w:val="-1"/>
        </w:rPr>
        <w:t xml:space="preserve"> </w:t>
      </w:r>
      <w:r>
        <w:t>природы «Рим-Гора».</w:t>
      </w:r>
    </w:p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 «Облепиховая роща», в установленном законом порядке на местности</w:t>
      </w:r>
      <w:r>
        <w:rPr>
          <w:spacing w:val="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определены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обозначены,</w:t>
      </w:r>
      <w:r>
        <w:rPr>
          <w:spacing w:val="-14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привести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утрате</w:t>
      </w:r>
      <w:r>
        <w:rPr>
          <w:spacing w:val="-14"/>
        </w:rPr>
        <w:t xml:space="preserve"> </w:t>
      </w:r>
      <w:r>
        <w:t>защитных</w:t>
      </w:r>
      <w:r>
        <w:rPr>
          <w:spacing w:val="-15"/>
        </w:rPr>
        <w:t xml:space="preserve"> </w:t>
      </w:r>
      <w:r>
        <w:t>функций</w:t>
      </w:r>
      <w:r>
        <w:rPr>
          <w:spacing w:val="-68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5" w:firstLine="708"/>
        <w:jc w:val="both"/>
        <w:rPr/>
        <w:sectPr>
          <w:pgSz w:w="11910" w:h="16840"/>
          <w:pgMar w:top="1780" w:right="440" w:bottom="280" w:left="1600" w:header="438" w:footer="0"/>
        </w:sect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- памятника</w:t>
      </w:r>
      <w:r>
        <w:rPr>
          <w:spacing w:val="-1"/>
        </w:rPr>
        <w:t xml:space="preserve"> </w:t>
      </w:r>
      <w:r>
        <w:t>природы «Облепиховая</w:t>
      </w:r>
      <w:r>
        <w:rPr>
          <w:spacing w:val="-1"/>
        </w:rPr>
        <w:t xml:space="preserve"> </w:t>
      </w:r>
      <w:r>
        <w:t>роща».</w:t>
      </w:r>
    </w:p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 «Красногорский минеральный источник», в установленном законом</w:t>
      </w:r>
      <w:r>
        <w:rPr>
          <w:spacing w:val="1"/>
        </w:rPr>
        <w:t xml:space="preserve"> </w:t>
      </w:r>
      <w:r>
        <w:t>порядке на местности не определены и не обозначены, что может привести к</w:t>
      </w:r>
      <w:r>
        <w:rPr>
          <w:spacing w:val="1"/>
        </w:rPr>
        <w:t xml:space="preserve"> </w:t>
      </w:r>
      <w:r>
        <w:t>утрате</w:t>
      </w:r>
      <w:r>
        <w:rPr>
          <w:spacing w:val="-1"/>
        </w:rPr>
        <w:t xml:space="preserve"> </w:t>
      </w:r>
      <w:r>
        <w:t>защитных функций</w:t>
      </w:r>
      <w:r>
        <w:rPr>
          <w:spacing w:val="-1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4" w:firstLine="708"/>
        <w:jc w:val="both"/>
        <w:rPr/>
        <w:sectPr>
          <w:pgSz w:w="11910" w:h="16840"/>
          <w:pgMar w:top="1780" w:right="440" w:bottom="280" w:left="1600" w:header="438" w:footer="0"/>
        </w:sect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 значения - памятника природы «Красногорский минеральный</w:t>
      </w:r>
      <w:r>
        <w:rPr>
          <w:spacing w:val="1"/>
        </w:rPr>
        <w:t xml:space="preserve"> </w:t>
      </w:r>
      <w:r>
        <w:t>источник».</w:t>
      </w:r>
    </w:p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 «Кольцо-Гора», в установленном законом порядке на местности не</w:t>
      </w:r>
      <w:r>
        <w:rPr>
          <w:spacing w:val="1"/>
        </w:rPr>
        <w:t xml:space="preserve"> </w:t>
      </w:r>
      <w:r>
        <w:t>определены и не обозначены, что может привести к утрате защитных функций</w:t>
      </w:r>
      <w:r>
        <w:rPr>
          <w:spacing w:val="1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5" w:firstLine="708"/>
        <w:jc w:val="both"/>
        <w:rPr/>
        <w:sectPr>
          <w:pgSz w:w="11910" w:h="16840"/>
          <w:pgMar w:top="1780" w:right="440" w:bottom="280" w:left="1600" w:header="438" w:footer="0"/>
        </w:sect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 -</w:t>
      </w:r>
      <w:r>
        <w:rPr>
          <w:spacing w:val="-1"/>
        </w:rPr>
        <w:t xml:space="preserve"> </w:t>
      </w:r>
      <w:r>
        <w:t>памятника природы «Кольцо-Гора».</w:t>
      </w:r>
    </w:p>
    <w:p>
      <w:pPr>
        <w:pStyle w:val="BodyText"/>
        <w:spacing w:before="25" w:line="259" w:lineRule="auto"/>
        <w:ind w:left="101" w:right="124"/>
        <w:jc w:val="both"/>
        <w:rPr/>
      </w:pP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 об особо охраняемых природных территориях (ООПТ) было</w:t>
      </w:r>
      <w:r>
        <w:rPr>
          <w:spacing w:val="1"/>
        </w:rPr>
        <w:t xml:space="preserve"> </w:t>
      </w:r>
      <w:r>
        <w:t>выявлено, что границы с особыми условиями использования территории 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природы «Каменный Гриб», в установленном законом порядке на местности не</w:t>
      </w:r>
      <w:r>
        <w:rPr>
          <w:spacing w:val="1"/>
        </w:rPr>
        <w:t xml:space="preserve"> </w:t>
      </w:r>
      <w:r>
        <w:t>определены и не обозначены, что может привести к утрате защитных функций</w:t>
      </w:r>
      <w:r>
        <w:rPr>
          <w:spacing w:val="1"/>
        </w:rPr>
        <w:t xml:space="preserve"> </w:t>
      </w:r>
      <w:r>
        <w:t>ООПТ.</w:t>
      </w:r>
    </w:p>
    <w:p>
      <w:pPr>
        <w:pStyle w:val="BodyText"/>
        <w:spacing w:line="259" w:lineRule="auto"/>
        <w:ind w:left="101" w:right="125" w:firstLine="708"/>
        <w:jc w:val="both"/>
        <w:rPr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Карачаево-Черкесский</w:t>
      </w:r>
      <w:r>
        <w:rPr>
          <w:spacing w:val="1"/>
        </w:rPr>
        <w:t xml:space="preserve"> </w:t>
      </w:r>
      <w:r>
        <w:t>межрайонный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прокурор КЧР обратился в Черкесский городской суд с исковым заявлением,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кадастровых работ по определению и обозначению на местности границ зоны с</w:t>
      </w:r>
      <w:r>
        <w:rPr>
          <w:spacing w:val="1"/>
        </w:rPr>
        <w:t xml:space="preserve"> </w:t>
      </w:r>
      <w:r>
        <w:t>особыми условиями использования особо охраняемой природной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памятника природы</w:t>
      </w:r>
      <w:r>
        <w:rPr>
          <w:spacing w:val="-1"/>
        </w:rPr>
        <w:t xml:space="preserve"> </w:t>
      </w:r>
      <w:r>
        <w:t>«Каменный</w:t>
      </w:r>
      <w:r>
        <w:rPr>
          <w:spacing w:val="-1"/>
        </w:rPr>
        <w:t xml:space="preserve"> </w:t>
      </w:r>
      <w:r>
        <w:t>Гриб».</w:t>
      </w:r>
    </w:p>
    <w:sectPr>
      <w:pgSz w:w="11910" w:h="16840"/>
      <w:pgMar w:top="1780" w:right="440" w:bottom="280" w:left="1600" w:header="438" w:foo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 xmlns:mc="http://schemas.openxmlformats.org/markup-compatibility/2006">
            <wp:anchor allowOverlap="1" behindDoc="1" distT="0" distB="0" distL="118872" distR="118872" layoutInCell="1" locked="0" relativeHeight="487508480" simplePos="0">
              <wp:simplePos x="0" y="0"/>
              <wp:positionH relativeFrom="page">
                <wp:posOffset>1384096</wp:posOffset>
              </wp:positionH>
              <wp:positionV relativeFrom="page">
                <wp:posOffset>265371</wp:posOffset>
              </wp:positionV>
              <wp:extent cx="5536565" cy="443230"/>
              <wp:effectExtent l="0" t="0" r="0" b="0"/>
              <wp:wrapNone/>
              <wp:docPr id="26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21" name="Shape 11"/>
                    <wps:cNvSpPr/>
                    <wps:spPr>
                      <a:xfrm>
                        <a:off x="0" y="0"/>
                        <a:ext cx="5536565" cy="443230"/>
                      </a:xfrm>
                      <a:prstGeom prst="rect">
                        <a:avLst/>
                      </a:prstGeom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 id="0">
                      <w:txbxContent>
                        <w:p>
                          <w:pPr>
                            <w:spacing w:before="3" w:line="259" w:lineRule="auto"/>
                            <w:ind w:left="20" w:right="0" w:firstLine="671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Тема: «Карачаево-Черкесской межрайонной природоохранной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прокуратурой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внесено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исковое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заявление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в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порядке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ст.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45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ГПК </w:t>
                          </w:r>
                          <w:r>
                            <w:rPr>
                              <w:b/>
                              <w:sz w:val="28"/>
                            </w:rPr>
                            <w:t>РФ»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shape id="78526475-6CEB-32F6-873231E2409C" coordsize="21600,21600" style="position:absolute;width:435.95pt;height:34.9pt;margin-top:20.8954pt;margin-left:108.984pt;mso-wrap-distance-left:9.36pt;mso-wrap-distance-right:9.36pt;mso-wrap-distance-top:0pt;mso-wrap-distance-bottom:0pt;mso-position-horizontal-relative:page;mso-position-vertical-relative:page;rotation:0.000000;z-index:487508480;" stroked="f" o:spt="1" path="m0,0 l0,21600 r21600,0 l21600,0 x e">
              <w10:wrap side="both"/>
              <o:lock/>
            </v:shape>
          </w:pict>
        </mc:Fallback>
      </mc:AlternateContent>
    </w:r>
    <w:r>
      <w:rPr/>
      <mc:AlternateContent>
        <mc:Choice Requires="wps">
          <w:drawing xmlns:mc="http://schemas.openxmlformats.org/markup-compatibility/2006">
            <wp:anchor allowOverlap="1" behindDoc="1" distT="0" distB="0" distL="118872" distR="118872" layoutInCell="1" locked="0" relativeHeight="487508992" simplePos="0">
              <wp:simplePos x="0" y="0"/>
              <wp:positionH relativeFrom="page">
                <wp:posOffset>1517650</wp:posOffset>
              </wp:positionH>
              <wp:positionV relativeFrom="page">
                <wp:posOffset>927283</wp:posOffset>
              </wp:positionV>
              <wp:extent cx="1747520" cy="222885"/>
              <wp:effectExtent l="0" t="0" r="0" b="0"/>
              <wp:wrapNone/>
              <wp:docPr id="27" name="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22" name="Shape 12"/>
                    <wps:cNvSpPr/>
                    <wps:spPr>
                      <a:xfrm>
                        <a:off x="0" y="0"/>
                        <a:ext cx="1747520" cy="222885"/>
                      </a:xfrm>
                      <a:prstGeom prst="rect">
                        <a:avLst/>
                      </a:prstGeom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 id="1"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  <w:rPr/>
                          </w:pPr>
                          <w:r>
                            <w:t>Карачаево-Черкесской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shape id="49B19FE9-259D-97CB-196F1D9D429E" coordsize="21600,21600" style="position:absolute;width:137.6pt;height:17.55pt;margin-top:73.0144pt;margin-left:119.5pt;mso-wrap-distance-left:9.36pt;mso-wrap-distance-right:9.36pt;mso-wrap-distance-top:0pt;mso-wrap-distance-bottom:0pt;mso-position-horizontal-relative:page;mso-position-vertical-relative:page;rotation:0.000000;z-index:487508992;" stroked="f" o:spt="1" path="m0,0 l0,21600 r21600,0 l21600,0 x e">
              <w10:wrap side="both"/>
              <o:lock/>
            </v:shape>
          </w:pict>
        </mc:Fallback>
      </mc:AlternateContent>
    </w:r>
    <w:r>
      <w:rPr/>
      <mc:AlternateContent>
        <mc:Choice Requires="wps">
          <w:drawing xmlns:mc="http://schemas.openxmlformats.org/markup-compatibility/2006">
            <wp:anchor allowOverlap="1" behindDoc="1" distT="0" distB="0" distL="118872" distR="118872" layoutInCell="1" locked="0" relativeHeight="487509504" simplePos="0">
              <wp:simplePos x="0" y="0"/>
              <wp:positionH relativeFrom="page">
                <wp:posOffset>3404527</wp:posOffset>
              </wp:positionH>
              <wp:positionV relativeFrom="page">
                <wp:posOffset>927283</wp:posOffset>
              </wp:positionV>
              <wp:extent cx="1066165" cy="222885"/>
              <wp:effectExtent l="0" t="0" r="0" b="0"/>
              <wp:wrapNone/>
              <wp:docPr id="28" name="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23" name="Shape 13"/>
                    <wps:cNvSpPr/>
                    <wps:spPr>
                      <a:xfrm>
                        <a:off x="0" y="0"/>
                        <a:ext cx="1066165" cy="222885"/>
                      </a:xfrm>
                      <a:prstGeom prst="rect">
                        <a:avLst/>
                      </a:prstGeom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 id="2"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  <w:rPr/>
                          </w:pPr>
                          <w:r>
                            <w:t>межрайонной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shape id="9397EB1B-461D-4407-603480ED9B06" coordsize="21600,21600" style="position:absolute;width:83.95pt;height:17.55pt;margin-top:73.0144pt;margin-left:268.073pt;mso-wrap-distance-left:9.36pt;mso-wrap-distance-right:9.36pt;mso-wrap-distance-top:0pt;mso-wrap-distance-bottom:0pt;mso-position-horizontal-relative:page;mso-position-vertical-relative:page;rotation:0.000000;z-index:487509504;" stroked="f" o:spt="1" path="m0,0 l0,21600 r21600,0 l21600,0 x e">
              <w10:wrap side="both"/>
              <o:lock/>
            </v:shape>
          </w:pict>
        </mc:Fallback>
      </mc:AlternateContent>
    </w:r>
    <w:r>
      <w:rPr/>
      <mc:AlternateContent>
        <mc:Choice Requires="wps">
          <w:drawing xmlns:mc="http://schemas.openxmlformats.org/markup-compatibility/2006">
            <wp:anchor allowOverlap="1" behindDoc="1" distT="0" distB="0" distL="118872" distR="118872" layoutInCell="1" locked="0" relativeHeight="487510016" simplePos="0">
              <wp:simplePos x="0" y="0"/>
              <wp:positionH relativeFrom="page">
                <wp:posOffset>4610328</wp:posOffset>
              </wp:positionH>
              <wp:positionV relativeFrom="page">
                <wp:posOffset>927283</wp:posOffset>
              </wp:positionV>
              <wp:extent cx="1381760" cy="222885"/>
              <wp:effectExtent l="0" t="0" r="0" b="0"/>
              <wp:wrapNone/>
              <wp:docPr id="29" name="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24" name="Shape 14"/>
                    <wps:cNvSpPr/>
                    <wps:spPr>
                      <a:xfrm>
                        <a:off x="0" y="0"/>
                        <a:ext cx="1381760" cy="222885"/>
                      </a:xfrm>
                      <a:prstGeom prst="rect">
                        <a:avLst/>
                      </a:prstGeom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 id="3"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  <w:rPr/>
                          </w:pPr>
                          <w:r>
                            <w:t>природоохранной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shape id="E3594B5F-2CF7-CDD3-2B9392ED35AB" coordsize="21600,21600" style="position:absolute;width:108.8pt;height:17.55pt;margin-top:73.0144pt;margin-left:363.018pt;mso-wrap-distance-left:9.36pt;mso-wrap-distance-right:9.36pt;mso-wrap-distance-top:0pt;mso-wrap-distance-bottom:0pt;mso-position-horizontal-relative:page;mso-position-vertical-relative:page;rotation:0.000000;z-index:487510016;" stroked="f" o:spt="1" path="m0,0 l0,21600 r21600,0 l21600,0 x e">
              <w10:wrap side="both"/>
              <o:lock/>
            </v:shape>
          </w:pict>
        </mc:Fallback>
      </mc:AlternateContent>
    </w:r>
    <w:r>
      <w:rPr/>
      <mc:AlternateContent>
        <mc:Choice Requires="wps">
          <w:drawing xmlns:mc="http://schemas.openxmlformats.org/markup-compatibility/2006">
            <wp:anchor allowOverlap="1" behindDoc="1" distT="0" distB="0" distL="118872" distR="118872" layoutInCell="1" locked="0" relativeHeight="487510528" simplePos="0">
              <wp:simplePos x="0" y="0"/>
              <wp:positionH relativeFrom="page">
                <wp:posOffset>6131966</wp:posOffset>
              </wp:positionH>
              <wp:positionV relativeFrom="page">
                <wp:posOffset>927283</wp:posOffset>
              </wp:positionV>
              <wp:extent cx="1080770" cy="222885"/>
              <wp:effectExtent l="0" t="0" r="0" b="0"/>
              <wp:wrapNone/>
              <wp:docPr id="30" name="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25" name="Shape 15"/>
                    <wps:cNvSpPr/>
                    <wps:spPr>
                      <a:xfrm>
                        <a:off x="0" y="0"/>
                        <a:ext cx="1080770" cy="222885"/>
                      </a:xfrm>
                      <a:prstGeom prst="rect">
                        <a:avLst/>
                      </a:prstGeom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 id="4"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  <w:rPr/>
                          </w:pPr>
                          <w:r>
                            <w:t>прокуратурой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shape id="49140E10-ABA3-EB87-2AA7848E9390" coordsize="21600,21600" style="position:absolute;width:85.1pt;height:17.55pt;margin-top:73.0144pt;margin-left:482.832pt;mso-wrap-distance-left:9.36pt;mso-wrap-distance-right:9.36pt;mso-wrap-distance-top:0pt;mso-wrap-distance-bottom:0pt;mso-position-horizontal-relative:page;mso-position-vertical-relative:page;rotation:0.000000;z-index:487510528;" stroked="f" o:spt="1" path="m0,0 l0,21600 r21600,0 l21600,0 x e">
              <w10:wrap side="both"/>
              <o:lock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  <w:spacing w:before="0" w:after="0" w:line="240" w:lineRule="auto"/>
        <w:ind w:left="0" w:right="0"/>
        <w:jc w:val="left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default="1" w:styleId="Normal">
    <w:name w:val="Normal"/>
    <w:uiPriority w:val="1"/>
    <w:qFormat w:val="on"/>
    <w:pPr/>
    <w:rPr>
      <w:rFonts w:ascii="Times New Roman" w:cs="Times New Roman" w:eastAsia="Times New Roman" w:hAnsi="Times New Roman"/>
      <w:lang w:val="ru-RU" w:bidi="ar-SA" w:eastAsia="en-US"/>
    </w:rPr>
  </w:style>
  <w:style w:type="paragraph" w:styleId="BodyText">
    <w:name w:val="Body Text"/>
    <w:basedOn w:val="Normal"/>
    <w:uiPriority w:val="1"/>
    <w:qFormat w:val="on"/>
    <w:pPr/>
    <w:rPr>
      <w:rFonts w:ascii="Times New Roman" w:cs="Times New Roman" w:eastAsia="Times New Roman" w:hAnsi="Times New Roman"/>
      <w:sz w:val="28"/>
      <w:szCs w:val="28"/>
      <w:lang w:val="ru-RU" w:bidi="ar-SA" w:eastAsia="en-US"/>
    </w:rPr>
  </w:style>
  <w:style w:type="paragraph" w:styleId="Title">
    <w:name w:val="Title"/>
    <w:basedOn w:val="Normal"/>
    <w:uiPriority w:val="1"/>
    <w:qFormat w:val="on"/>
    <w:pPr>
      <w:spacing w:before="3"/>
      <w:ind w:left="20" w:firstLine="671"/>
    </w:pPr>
    <w:rPr>
      <w:rFonts w:ascii="Times New Roman" w:cs="Times New Roman" w:eastAsia="Times New Roman" w:hAnsi="Times New Roman"/>
      <w:b/>
      <w:bCs/>
      <w:sz w:val="28"/>
      <w:szCs w:val="28"/>
      <w:lang w:val="ru-RU" w:bidi="ar-SA" w:eastAsia="en-US"/>
    </w:rPr>
  </w:style>
  <w:style w:type="paragraph" w:styleId="ListParagraph">
    <w:name w:val="List Paragraph"/>
    <w:basedOn w:val="Normal"/>
    <w:uiPriority w:val="1"/>
    <w:qFormat w:val="on"/>
    <w:pPr/>
    <w:rPr>
      <w:lang w:val="ru-RU" w:bidi="ar-SA" w:eastAsia="en-US"/>
    </w:rPr>
  </w:style>
  <w:style w:type="paragraph" w:styleId="TableParagraph">
    <w:name w:val="Table Paragraph"/>
    <w:basedOn w:val="Normal"/>
    <w:uiPriority w:val="1"/>
    <w:qFormat w:val="on"/>
    <w:pPr/>
    <w:rPr>
      <w:lang w:val="ru-RU" w:bidi="ar-SA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header" Target="header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2" Type="http://schemas.openxmlformats.org/officeDocument/2006/relationships/fontTable" Target="fontTable.xm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rok-priroda-09@rambler.ru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1" Type="http://schemas.openxmlformats.org/officeDocument/2006/relationships/image" Target="media/image3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7" Type="http://schemas.openxmlformats.org/officeDocument/2006/relationships/image" Target="media/image1.png"/><Relationship Id="rId18" Type="http://schemas.openxmlformats.org/officeDocument/2006/relationships/image" Target="media/image2.png"/><Relationship Id="rId19" Type="http://schemas.openxmlformats.org/officeDocument/2006/relationships/image" Target="media/image3.jpeg"/><Relationship Id="rId2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2023-03-06T00:00:00Z</vt:filetime>
  </property>
</Properties>
</file>