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tbl>
      <w:tblPr>
        <w:tblW w:w="10200" w:type="dxa"/>
        <w:jc w:val="left"/>
      </w:tblPr>
      <w:tblGrid>
        <w:gridCol w:w="5275"/>
        <w:gridCol w:w="4924"/>
      </w:tblGrid>
      <w:tr>
        <w:trPr/>
        <w:tc>
          <w:tcPr>
            <w:cnfStyle w:val="100010000000"/>
            <w:tcW w:w="5275" w:type="dxa"/>
            <w:gridSpan w:val="1"/>
            <w:tcBorders>
              <w:top w:val="none" w:sz="4" w:space="0"/>
              <w:left w:val="none" w:sz="4" w:space="0"/>
              <w:bottom w:val="none" w:sz="4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  <w:vAlign w:val="top"/>
          </w:tcPr>
          <w:p>
            <w:pPr>
              <w:pStyle w:val="P2"/>
              <w:rPr/>
            </w:pPr>
            <w:r>
              <w:t>Для опубликования в газете «Новости Урупа»</w:t>
            </w:r>
          </w:p>
          <w:p>
            <w:pPr>
              <w:pStyle w:val="P2"/>
              <w:rPr/>
            </w:pPr>
            <w:r>
              <w:t>и размещения на сайте администрации</w:t>
            </w:r>
          </w:p>
          <w:p>
            <w:pPr>
              <w:pStyle w:val="P2"/>
              <w:rPr/>
            </w:pPr>
            <w:r>
              <w:t>Урупского муниципального района</w:t>
            </w:r>
          </w:p>
        </w:tc>
        <w:tc>
          <w:tcPr>
            <w:cnfStyle w:val="100001000000"/>
            <w:tcW w:w="4924" w:type="dxa"/>
            <w:gridSpan w:val="1"/>
            <w:tcBorders>
              <w:top w:val="none" w:sz="4" w:space="0"/>
              <w:left w:val="none" w:sz="4" w:space="0"/>
              <w:bottom w:val="none" w:sz="4" w:space="0"/>
              <w:right w:val="none" w:sz="4" w:space="0"/>
            </w:tcBorders>
            <w:tcMar>
              <w:top w:w="54" w:type="dxa"/>
              <w:left w:w="54" w:type="dxa"/>
              <w:right w:w="54" w:type="dxa"/>
            </w:tcMar>
            <w:vAlign w:val="top"/>
          </w:tcPr>
          <w:p>
            <w:pPr>
              <w:pStyle w:val="P3"/>
              <w:rPr/>
            </w:pPr>
            <w:r>
              <w:rPr>
                <w:rStyle w:val="T7"/>
              </w:rPr>
              <w:t xml:space="preserve">У Т В Е Р Ж Д А Ю </w:t>
            </w:r>
            <w:r>
              <w:t>:</w:t>
            </w:r>
          </w:p>
          <w:p>
            <w:pPr>
              <w:pStyle w:val="P3"/>
              <w:ind w:left="0" w:right="0" w:firstLine="566"/>
              <w:jc w:val="both"/>
              <w:rPr>
                <w:rFonts w:ascii="Liberation Serif" w:cs="Tahoma" w:eastAsia="Segoe UI" w:hAnsi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Style w:val="T4"/>
              </w:rPr>
              <w:t>Г</w:t>
            </w:r>
            <w:r>
              <w:rPr>
                <w:rFonts w:ascii="Liberation Serif" w:cs="Tahoma" w:eastAsia="Segoe UI" w:hAnsi="Liberation Serif"/>
                <w:color w:val="000000"/>
                <w:sz w:val="24"/>
                <w:szCs w:val="24"/>
                <w:lang w:val="ru-RU"/>
              </w:rPr>
              <w:t>лав</w:t>
            </w:r>
            <w:r>
              <w:rPr>
                <w:rStyle w:val="T4"/>
              </w:rPr>
              <w:t xml:space="preserve">а </w:t>
            </w:r>
            <w:r>
              <w:rPr>
                <w:rFonts w:ascii="Liberation Serif" w:cs="Tahoma" w:eastAsia="Segoe UI" w:hAnsi="Liberation Serif"/>
                <w:color w:val="000000"/>
                <w:sz w:val="24"/>
                <w:szCs w:val="24"/>
                <w:lang w:val="ru-RU"/>
              </w:rPr>
              <w:t>администрации Урупского</w:t>
            </w:r>
          </w:p>
          <w:p>
            <w:pPr>
              <w:pStyle w:val="P3"/>
              <w:ind w:left="0" w:right="0" w:firstLine="566"/>
              <w:jc w:val="both"/>
              <w:rPr>
                <w:rStyle w:val="T4"/>
                <w:rFonts w:ascii="Liberation Serif" w:cs="Tahoma" w:eastAsia="Segoe UI" w:hAnsi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Style w:val="T4"/>
                <w:rFonts w:ascii="Liberation Serif" w:cs="Tahoma" w:eastAsia="Segoe UI" w:hAnsi="Liberation Serif"/>
                <w:color w:val="000000"/>
                <w:sz w:val="24"/>
                <w:szCs w:val="24"/>
                <w:lang w:val="ru-RU"/>
              </w:rPr>
              <w:t>муниципального района</w:t>
            </w:r>
          </w:p>
          <w:p>
            <w:pPr>
              <w:pStyle w:val="P3"/>
              <w:ind w:left="0" w:right="0" w:firstLine="566"/>
              <w:jc w:val="both"/>
              <w:rPr>
                <w:rStyle w:val="T4"/>
                <w:rFonts w:ascii="Liberation Serif" w:cs="Tahoma" w:eastAsia="Segoe UI" w:hAnsi="Liberation Serif"/>
                <w:color w:val="000000"/>
                <w:sz w:val="24"/>
                <w:szCs w:val="24"/>
                <w:lang w:val="ru-RU"/>
              </w:rPr>
            </w:pPr>
          </w:p>
          <w:p>
            <w:pPr>
              <w:pStyle w:val="P3"/>
              <w:ind w:left="0" w:right="0" w:firstLine="566"/>
              <w:jc w:val="both"/>
              <w:rPr>
                <w:rStyle w:val="T4"/>
                <w:rFonts w:ascii="Liberation Serif" w:cs="Tahoma" w:eastAsia="Segoe UI" w:hAnsi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Style w:val="T4"/>
                <w:u w:val="single"/>
                <w:lang w:val="ru-RU"/>
              </w:rPr>
              <w:t xml:space="preserve">              п/п </w:t>
            </w:r>
            <w:r>
              <w:rPr>
                <w:rStyle w:val="T4"/>
                <w:u w:val="single"/>
                <w:lang w:val="ru-RU"/>
              </w:rPr>
              <w:t xml:space="preserve"> М.Ф. Зайцев</w:t>
            </w:r>
          </w:p>
          <w:p>
            <w:pPr>
              <w:pStyle w:val="P3"/>
              <w:ind w:left="0" w:right="0" w:firstLine="566"/>
              <w:jc w:val="both"/>
              <w:rPr>
                <w:rStyle w:val="T4"/>
                <w:rFonts w:ascii="Liberation Serif" w:cs="Tahoma" w:eastAsia="Segoe UI" w:hAnsi="Liberation Serif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Style w:val="T4"/>
                <w:rFonts w:ascii="Liberation Serif" w:cs="Tahoma" w:eastAsia="Segoe UI" w:hAnsi="Liberation Serif"/>
                <w:color w:val="000000"/>
                <w:sz w:val="24"/>
                <w:szCs w:val="24"/>
                <w:u w:val="single"/>
                <w:lang w:val="ru-RU"/>
              </w:rPr>
              <w:t>«</w:t>
            </w:r>
            <w:r>
              <w:rPr>
                <w:rStyle w:val="T4"/>
                <w:u w:val="single"/>
                <w:lang w:val="ru-RU"/>
              </w:rPr>
              <w:t>21</w:t>
            </w:r>
            <w:r>
              <w:rPr>
                <w:rStyle w:val="T4"/>
                <w:rFonts w:ascii="Liberation Serif" w:cs="Tahoma" w:eastAsia="Segoe UI" w:hAnsi="Liberation Serif"/>
                <w:color w:val="000000"/>
                <w:sz w:val="24"/>
                <w:szCs w:val="24"/>
                <w:u w:val="single"/>
                <w:lang w:val="ru-RU"/>
              </w:rPr>
              <w:t xml:space="preserve">» </w:t>
            </w:r>
            <w:r>
              <w:rPr>
                <w:rStyle w:val="T4"/>
                <w:u w:val="single"/>
                <w:lang w:val="ru-RU"/>
              </w:rPr>
              <w:t xml:space="preserve"> марта </w:t>
            </w:r>
            <w:r>
              <w:rPr>
                <w:rStyle w:val="T4"/>
                <w:rFonts w:ascii="Liberation Serif" w:cs="Tahoma" w:eastAsia="Segoe UI" w:hAnsi="Liberation Serif"/>
                <w:color w:val="000000"/>
                <w:sz w:val="24"/>
                <w:szCs w:val="24"/>
                <w:u w:val="single"/>
                <w:lang w:val="ru-RU"/>
              </w:rPr>
              <w:t xml:space="preserve"> 202</w:t>
            </w:r>
            <w:r>
              <w:rPr>
                <w:rStyle w:val="T4"/>
                <w:u w:val="single"/>
                <w:lang w:val="ru-RU"/>
              </w:rPr>
              <w:t>3</w:t>
            </w:r>
            <w:r>
              <w:rPr>
                <w:rStyle w:val="T4"/>
                <w:u w:val="single"/>
                <w:lang w:val="ru-RU"/>
              </w:rPr>
              <w:t>г.</w:t>
            </w:r>
          </w:p>
        </w:tc>
      </w:tr>
    </w:tbl>
    <w:p>
      <w:pPr>
        <w:pStyle w:val="P3"/>
        <w:ind w:left="0" w:right="0" w:firstLine="566"/>
        <w:jc w:val="both"/>
        <w:rPr>
          <w:rStyle w:val="T4"/>
          <w:rFonts w:ascii="Liberation Serif" w:cs="Tahoma" w:eastAsia="Segoe UI" w:hAnsi="Liberation Serif"/>
          <w:color w:val="000000"/>
          <w:sz w:val="24"/>
          <w:szCs w:val="24"/>
          <w:u w:val="single"/>
          <w:lang w:val="ru-RU"/>
        </w:rPr>
      </w:pPr>
    </w:p>
    <w:p>
      <w:pPr>
        <w:pStyle w:val="P3"/>
        <w:spacing w:before="239" w:after="282"/>
        <w:ind w:left="0" w:right="0" w:firstLine="566"/>
        <w:jc w:val="both"/>
        <w:rPr>
          <w:rStyle w:val="T4"/>
          <w:rFonts w:ascii="Liberation Serif" w:cs="Tahoma" w:eastAsia="Segoe UI" w:hAnsi="Liberation Serif"/>
          <w:b/>
          <w:color w:val="000000"/>
          <w:sz w:val="24"/>
          <w:szCs w:val="24"/>
          <w:u w:val="single"/>
          <w:lang w:val="ru-RU"/>
        </w:rPr>
      </w:pPr>
      <w:r>
        <w:rPr>
          <w:rStyle w:val="T4"/>
          <w:rFonts w:ascii="Liberation Serif" w:cs="Tahoma" w:eastAsia="Segoe UI" w:hAnsi="Liberation Serif"/>
          <w:b/>
          <w:color w:val="000000"/>
          <w:sz w:val="24"/>
          <w:szCs w:val="24"/>
          <w:u w:val="single"/>
          <w:lang w:val="ru-RU"/>
        </w:rPr>
        <w:t>Памятка о запрете выжигания сухой растительности</w:t>
      </w:r>
    </w:p>
    <w:p>
      <w:pPr>
        <w:pStyle w:val="P3"/>
        <w:spacing w:before="0" w:after="282" w:line="276" w:lineRule="auto"/>
        <w:ind w:left="0" w:right="0" w:firstLine="566"/>
        <w:jc w:val="both"/>
        <w:rPr>
          <w:rStyle w:val="T4"/>
          <w:rFonts w:ascii="Liberation Serif" w:cs="Tahoma" w:eastAsia="Segoe UI" w:hAnsi="Liberation Serif"/>
          <w:caps w:val="off"/>
          <w:smallCaps w:val="off"/>
          <w:color w:val="000000"/>
          <w:sz w:val="24"/>
          <w:szCs w:val="24"/>
          <w:u w:val="single"/>
          <w:lang w:val="ru-RU"/>
        </w:rPr>
      </w:pPr>
    </w:p>
    <w:p>
      <w:pPr>
        <w:pStyle w:val="P3"/>
        <w:spacing w:before="0" w:after="282" w:line="276" w:lineRule="auto"/>
        <w:ind w:left="0" w:right="0" w:firstLine="566"/>
        <w:jc w:val="both"/>
        <w:rPr>
          <w:rStyle w:val="T4"/>
          <w:rFonts w:ascii="Liberation Serif" w:cs="Tahoma" w:eastAsia="Segoe UI" w:hAnsi="Liberation Serif"/>
          <w:caps w:val="off"/>
          <w:smallCaps w:val="off"/>
          <w:color w:val="000000"/>
          <w:sz w:val="24"/>
          <w:szCs w:val="24"/>
          <w:u w:val="single"/>
          <w:lang w:val="ru-RU"/>
        </w:rPr>
      </w:pP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239" w:after="282" w:line="276" w:lineRule="auto"/>
        <w:ind w:left="0" w:right="0" w:firstLine="566"/>
        <w:jc w:val="both"/>
        <w:rPr>
          <w:rStyle w:val="T4"/>
          <w:rFonts w:ascii="Liberation Serif" w:cs="Tahoma" w:eastAsia="Segoe UI" w:hAnsi="Liberation Serif"/>
          <w:b/>
          <w:caps w:val="off"/>
          <w:smallCaps w:val="off"/>
          <w:color w:val="000000"/>
          <w:sz w:val="24"/>
          <w:szCs w:val="24"/>
          <w:u w:val="single"/>
          <w:lang w:val="ru-RU"/>
        </w:rPr>
      </w:pPr>
      <w:r>
        <w:rPr>
          <w:rStyle w:val="T4"/>
          <w:rFonts w:ascii="Georgia" w:hAnsi="Georgia"/>
          <w:b w:val="off"/>
          <w:i w:val="off"/>
          <w:caps w:val="off"/>
          <w:smallCaps w:val="off"/>
          <w:color w:val="444444"/>
          <w:sz w:val="30"/>
          <w:u w:val="single"/>
          <w:lang w:val="ru-RU"/>
        </w:rPr>
        <w:t xml:space="preserve">Уважаемые жители </w:t>
      </w:r>
      <w:r>
        <w:rPr>
          <w:rStyle w:val="T4"/>
          <w:rFonts w:ascii="Georgia" w:hAnsi="Georgia"/>
          <w:b w:val="off"/>
          <w:i w:val="off"/>
          <w:caps w:val="off"/>
          <w:smallCaps w:val="off"/>
          <w:color w:val="444444"/>
          <w:sz w:val="30"/>
          <w:u w:val="single"/>
          <w:lang w:val="ru-RU"/>
        </w:rPr>
        <w:t xml:space="preserve">Урупского </w:t>
      </w:r>
      <w:r>
        <w:rPr>
          <w:rStyle w:val="T4"/>
          <w:rFonts w:ascii="Georgia" w:hAnsi="Georgia"/>
          <w:b w:val="off"/>
          <w:i w:val="off"/>
          <w:caps w:val="off"/>
          <w:smallCaps w:val="off"/>
          <w:color w:val="444444"/>
          <w:sz w:val="30"/>
          <w:u w:val="single"/>
          <w:lang w:val="ru-RU"/>
        </w:rPr>
        <w:t>района!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Georgia" w:cs="Tahoma" w:eastAsia="Segoe UI" w:hAnsi="Georgia"/>
          <w:b/>
          <w:i w:val="off"/>
          <w:caps w:val="off"/>
          <w:smallCaps w:val="off"/>
          <w:color w:val="444444"/>
          <w:sz w:val="30"/>
          <w:szCs w:val="24"/>
          <w:u w:val="single"/>
          <w:lang w:val="ru-RU"/>
        </w:rPr>
      </w:pP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Georgia" w:cs="Tahoma" w:eastAsia="Segoe UI" w:hAnsi="Georgia"/>
          <w:b/>
          <w:i w:val="off"/>
          <w:caps w:val="off"/>
          <w:smallCaps w:val="off"/>
          <w:color w:val="444444"/>
          <w:sz w:val="30"/>
          <w:szCs w:val="24"/>
          <w:u w:val="single"/>
          <w:lang w:val="ru-RU"/>
        </w:rPr>
      </w:pP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 xml:space="preserve">С наступлением теплого времени года начинают поступать первые сообщения о поджогах травы. В связи с этим 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а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 xml:space="preserve">дминистрация 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 xml:space="preserve">Урупского 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муниципального района напоминает, что неконтролируемый пал прошлогодней травы 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ЗАПРЕЩЕН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 законом.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 xml:space="preserve">Все разговоры относительно вреда или пользы сжигания старой травы 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 xml:space="preserve">не </w:t>
      </w: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 xml:space="preserve">закончены. 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П</w:t>
      </w: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утем проведения анализов почвы после поджогов однозначно установ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лено</w:t>
      </w: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, что минерализация почвы падает. На месте поджога нормальная жизнь растений и насекомых восстанавливается лишь через 5-6 лет, а часто не восстанавливается вообще.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Тем не менее из года в год ситуация повторяется. Многие по привычке думают, что, сжигая траву, упрощают проведение сельскохозяйственных работ и очищают землю от старья.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При этом, согласно Правилам противопожарного режима в РФ, на территории поселений не допускается сжигать отходы и тару в местах, находящихся на расстоянии менее 50 метров от объектов.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На объектах сельскохозяйственного производства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ВЫ ОБЯЗАНЫ: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— не допускать поджогов и выжигания сухой травы, веток на территории муниципального района;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— в случае обнаружения очагов возгорания сухой растительности необходимо незамедлительно позвонить по телефону 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 xml:space="preserve">«01», или 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112.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 xml:space="preserve">При выжигании сухой растительности нарушитель </w:t>
      </w: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несет ответственность в соответствии с законодательством Российской Федерации.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Что может сделать каждый: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— 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— никогда не разводите костер в сухом лесу или на торфянике;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— 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т.п.;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— постарайтесь объяснить вашим друзьям и знакомым, что их неосторожность может послужить причиной пожаров.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Помните, превентивные меры (иными словами – осторожность) — самый действенный способ борьбы с пожарами.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Отдел по делам ГО и ЧС администрации</w:t>
      </w:r>
    </w:p>
    <w:p>
      <w:pPr>
        <w:pStyle w:val="P3"/>
        <w:pBdr>
          <w:top w:val="none" w:sz="4" w:space="0"/>
          <w:left w:val="none" w:sz="4" w:space="0"/>
          <w:bottom w:val="none" w:sz="4" w:space="0"/>
          <w:right w:val="none" w:sz="4" w:space="0"/>
        </w:pBdr>
        <w:spacing w:before="0" w:after="282" w:line="276" w:lineRule="auto"/>
        <w:ind w:left="0" w:right="0" w:firstLine="566"/>
        <w:jc w:val="both"/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</w:pPr>
      <w:r>
        <w:rPr>
          <w:rStyle w:val="T4"/>
          <w:rFonts w:ascii="Times New Roman" w:cs="Tahoma" w:eastAsia="Segoe UI" w:hAnsi="Times New Roman"/>
          <w:b/>
          <w:i w:val="off"/>
          <w:caps w:val="off"/>
          <w:smallCaps w:val="off"/>
          <w:color w:val="444444"/>
          <w:sz w:val="28"/>
          <w:szCs w:val="28"/>
          <w:u w:val="single"/>
          <w:lang w:val="ru-RU"/>
        </w:rPr>
        <w:t>Урупского муниципального района</w:t>
      </w:r>
    </w:p>
    <w:sectPr>
      <w:type w:val="continuous"/>
      <w:pgSz w:w="11906" w:h="16837"/>
      <w:pgMar w:top="566" w:right="566" w:bottom="566" w:left="11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/>
  <w:font w:name="Georgia">
    <w:charset w:val="00"/>
  </w:font>
  <w:font w:name="PT Sans">
    <w:charset w:val="00"/>
  </w:font>
  <w:font w:name="inherit">
    <w:charset w:val="00"/>
  </w:font>
  <w:font w:name="Andale Sans UI">
    <w:charset w:val="00"/>
    <w:pitch w:val="variable"/>
  </w:font>
  <w:font w:name="Tahoma">
    <w:charset w:val="00"/>
    <w:pitch w:val="variable"/>
    <w:sig w:usb0="61002a87" w:usb1="80000000" w:usb2="00000008" w:usb3="00000000" w:csb0="000001ff" w:csb1="00000000"/>
  </w:font>
  <w:font w:name="Liberation Serif">
    <w:charset w:val="00"/>
    <w:family w:val="roman"/>
    <w:pitch w:val="variable"/>
  </w:font>
  <w:font w:name="Times New Roman">
    <w:charset w:val="00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Arial">
    <w:charset w:val="00"/>
    <w:family w:val="auto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NSimSun">
    <w:charset w:val="00"/>
    <w:family w:val="auto"/>
    <w:pitch w:val="variable"/>
  </w:font>
  <w:font w:name="Segoe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5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/>
    <w:pPrDefault/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Heading"/>
    <w:uiPriority w:val="99"/>
    <w:pPr>
      <w:spacing w:before="239" w:after="120"/>
    </w:pPr>
    <w:rPr>
      <w:rFonts w:ascii="Liberation Serif" w:cs="Arial" w:eastAsia="NSimSun" w:hAnsi="Liberation Serif"/>
      <w:b/>
      <w:sz w:val="48"/>
      <w:szCs w:val="48"/>
    </w:rPr>
  </w:style>
  <w:style w:type="paragraph" w:styleId="Heading2">
    <w:name w:val="Heading 2"/>
    <w:basedOn w:val="Heading"/>
    <w:uiPriority w:val="99"/>
    <w:pPr>
      <w:spacing w:before="200" w:after="120"/>
    </w:pPr>
    <w:rPr>
      <w:rFonts w:ascii="Liberation Serif" w:cs="Arial" w:eastAsia="NSimSun" w:hAnsi="Liberation Serif"/>
      <w:b/>
      <w:sz w:val="36"/>
      <w:szCs w:val="36"/>
    </w:rPr>
  </w:style>
  <w:style w:type="paragraph" w:styleId="Heading3">
    <w:name w:val="Heading 3"/>
    <w:basedOn w:val="Heading"/>
    <w:uiPriority w:val="99"/>
    <w:pPr>
      <w:spacing w:before="140" w:after="120"/>
    </w:pPr>
    <w:rPr>
      <w:rFonts w:ascii="Liberation Serif" w:cs="Arial" w:eastAsia="NSimSun" w:hAnsi="Liberation Serif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hidden w:val="on"/>
    <w:uiPriority w:val="99"/>
    <w:rPr>
      <w:i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rPr>
      <w:color w:val="000080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Graphic-default-ae3e14fb-8d54-4530-9dc3-cbc9689d2bdb">
    <w:name w:val="Graphic-default-ae3e14fb-8d54-4530-9dc3-cbc9689d2bdb"/>
    <w:hidden w:val="on"/>
    <w:uiPriority w:val="99"/>
    <w:pPr/>
    <w:rPr>
      <w:rFonts w:ascii="Liberation Serif" w:cs="Tahoma" w:eastAsia="Segoe UI" w:hAnsi="Liberation Serif"/>
      <w:color w:val="000000"/>
      <w:sz w:val="24"/>
      <w:szCs w:val="24"/>
      <w:lang w:val="ru-RU"/>
    </w:rPr>
  </w:style>
  <w:style w:type="paragraph" w:default="1" w:styleId="Paragraph-default-cb0f1a97-1104-4866-b5f5-9e7ae4b2bedd">
    <w:name w:val="Paragraph-default-cb0f1a97-1104-4866-b5f5-9e7ae4b2bedd"/>
    <w:hidden w:val="on"/>
    <w:uiPriority w:val="99"/>
    <w:pPr/>
    <w:rPr>
      <w:rFonts w:ascii="Liberation Serif" w:cs="Tahoma" w:eastAsia="Segoe UI" w:hAnsi="Liberation Serif"/>
      <w:color w:val="000000"/>
      <w:sz w:val="24"/>
      <w:szCs w:val="24"/>
      <w:lang w:val="ru-RU"/>
    </w:rPr>
  </w:style>
  <w:style w:type="paragraph" w:styleId="Standard">
    <w:name w:val="Standard"/>
    <w:basedOn w:val="Paragraph-default-cb0f1a97-1104-4866-b5f5-9e7ae4b2bedd"/>
    <w:hidden w:val="on"/>
    <w:uiPriority w:val="99"/>
    <w:pPr>
      <w:ind w:left="0" w:right="0" w:firstLine="566"/>
      <w:jc w:val="both"/>
    </w:pPr>
    <w:rPr>
      <w:rFonts w:ascii="Times New Roman" w:hAnsi="Times New Roman"/>
      <w:sz w:val="28"/>
      <w:szCs w:val="28"/>
    </w:rPr>
  </w:style>
  <w:style w:type="paragraph" w:styleId="Heading">
    <w:name w:val="Heading"/>
    <w:basedOn w:val="Standard"/>
    <w:hidden w:val="on"/>
    <w:uiPriority w:val="99"/>
    <w:pPr>
      <w:spacing w:before="239" w:after="282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Text body"/>
    <w:basedOn w:val="Standard"/>
    <w:uiPriority w:val="99"/>
    <w:pPr>
      <w:spacing w:before="0" w:after="282" w:line="276" w:lineRule="auto"/>
    </w:pPr>
    <w:rPr/>
  </w:style>
  <w:style w:type="paragraph" w:styleId="TableContents">
    <w:name w:val="Table Contents"/>
    <w:basedOn w:val="Standard"/>
    <w:uiPriority w:val="99"/>
    <w:pPr/>
    <w:rPr/>
  </w:style>
  <w:style w:type="paragraph" w:styleId="TableHeading">
    <w:name w:val="Table Heading"/>
    <w:basedOn w:val="TableContents"/>
    <w:uiPriority w:val="99"/>
    <w:pPr>
      <w:jc w:val="center"/>
    </w:pPr>
    <w:rPr>
      <w:b/>
    </w:rPr>
  </w:style>
  <w:style w:type="character" w:styleId="StrongEmphasis">
    <w:name w:val="Strong Emphasis"/>
    <w:uiPriority w:val="99"/>
    <w:rPr>
      <w:b/>
    </w:rPr>
  </w:style>
  <w:style w:type="character" w:styleId="NumberingSymbols">
    <w:name w:val="Numbering Symbols"/>
    <w:uiPriority w:val="99"/>
    <w:rPr/>
  </w:style>
  <w:style w:type="paragraph" w:styleId="Frame">
    <w:name w:val="Frame"/>
    <w:basedOn w:val="Graphic-default-ae3e14fb-8d54-4530-9dc3-cbc9689d2bdb"/>
    <w:hidden w:val="on"/>
    <w:uiPriority w:val="99"/>
    <w:pPr/>
    <w:rPr/>
  </w:style>
  <w:style w:type="paragraph" w:styleId="Graphics">
    <w:name w:val="Graphics"/>
    <w:basedOn w:val="Graphic-default-ae3e14fb-8d54-4530-9dc3-cbc9689d2bdb"/>
    <w:hidden w:val="on"/>
    <w:uiPriority w:val="99"/>
    <w:pPr/>
    <w:rPr/>
  </w:style>
  <w:style w:type="paragraph" w:styleId="P1">
    <w:name w:val="P1"/>
    <w:basedOn w:val="Standard"/>
    <w:hidden w:val="on"/>
    <w:uiPriority w:val="99"/>
    <w:pPr>
      <w:ind w:left="0" w:right="0" w:firstLine="0"/>
      <w:jc w:val="center"/>
    </w:pPr>
    <w:rPr>
      <w:sz w:val="28"/>
      <w:szCs w:val="28"/>
    </w:rPr>
  </w:style>
  <w:style w:type="paragraph" w:styleId="P2">
    <w:name w:val="P2"/>
    <w:basedOn w:val="TableContents"/>
    <w:hidden w:val="on"/>
    <w:uiPriority w:val="99"/>
    <w:pPr>
      <w:ind w:left="0" w:right="0" w:firstLine="0"/>
      <w:jc w:val="both"/>
    </w:pPr>
    <w:rPr>
      <w:sz w:val="24"/>
      <w:szCs w:val="24"/>
    </w:rPr>
  </w:style>
  <w:style w:type="paragraph" w:styleId="P3">
    <w:name w:val="P3"/>
    <w:basedOn w:val="TableContents"/>
    <w:hidden w:val="on"/>
    <w:uiPriority w:val="99"/>
    <w:pPr>
      <w:ind w:left="0" w:right="0" w:firstLine="0"/>
      <w:jc w:val="center"/>
    </w:pPr>
    <w:rPr>
      <w:sz w:val="28"/>
      <w:szCs w:val="28"/>
    </w:rPr>
  </w:style>
  <w:style w:type="paragraph" w:styleId="P4">
    <w:name w:val="P4"/>
    <w:basedOn w:val="Heading1"/>
    <w:hidden w:val="on"/>
    <w:uiPriority w:val="99"/>
    <w:pPr>
      <w:ind w:left="0" w:right="0" w:firstLine="0"/>
      <w:jc w:val="center"/>
    </w:pPr>
    <w:rPr>
      <w:rFonts w:ascii="Georgia" w:hAnsi="Georgia"/>
      <w:b w:val="off"/>
      <w:sz w:val="32"/>
      <w:szCs w:val="28"/>
    </w:rPr>
  </w:style>
  <w:style w:type="paragraph" w:styleId="P5">
    <w:name w:val="P5"/>
    <w:basedOn w:val="Heading2"/>
    <w:hidden w:val="on"/>
    <w:uiPriority w:val="99"/>
    <w:pPr>
      <w:pBdr>
        <w:top w:val="none" w:sz="4" w:space="0"/>
        <w:left w:val="none" w:sz="4" w:space="0"/>
        <w:bottom w:val="none" w:sz="4" w:space="0"/>
        <w:right w:val="none" w:sz="4" w:space="0"/>
      </w:pBdr>
      <w:spacing w:before="0" w:after="0"/>
      <w:ind w:left="0" w:right="0" w:firstLine="566"/>
      <w:jc w:val="center"/>
    </w:pPr>
    <w:rPr/>
  </w:style>
  <w:style w:type="paragraph" w:styleId="P6">
    <w:name w:val="P6"/>
    <w:basedOn w:val="Standard"/>
    <w:hidden w:val="on"/>
    <w:uiPriority w:val="99"/>
    <w:pPr>
      <w:jc w:val="both"/>
    </w:pPr>
    <w:rPr>
      <w:rFonts w:ascii="Times New Roman" w:hAnsi="Times New Roman"/>
      <w:sz w:val="28"/>
      <w:szCs w:val="28"/>
    </w:rPr>
  </w:style>
  <w:style w:type="paragraph" w:styleId="P7">
    <w:name w:val="P7"/>
    <w:basedOn w:val="Standard"/>
    <w:hidden w:val="on"/>
    <w:uiPriority w:val="99"/>
    <w:pPr>
      <w:jc w:val="both"/>
    </w:pPr>
    <w:rPr>
      <w:rFonts w:ascii="Times New Roman" w:hAnsi="Times New Roman"/>
      <w:sz w:val="28"/>
      <w:szCs w:val="28"/>
    </w:rPr>
  </w:style>
  <w:style w:type="paragraph" w:styleId="P8">
    <w:name w:val="P8"/>
    <w:basedOn w:val="Standard"/>
    <w:hidden w:val="on"/>
    <w:uiPriority w:val="99"/>
    <w:pPr>
      <w:jc w:val="both"/>
    </w:pPr>
    <w:rPr>
      <w:rFonts w:ascii="Times New Roman" w:hAnsi="Times New Roman"/>
      <w:sz w:val="28"/>
      <w:szCs w:val="28"/>
    </w:rPr>
  </w:style>
  <w:style w:type="paragraph" w:styleId="P9">
    <w:name w:val="P9"/>
    <w:basedOn w:val="Standard"/>
    <w:hidden w:val="on"/>
    <w:uiPriority w:val="99"/>
    <w:pPr>
      <w:jc w:val="both"/>
    </w:pPr>
    <w:rPr/>
  </w:style>
  <w:style w:type="paragraph" w:styleId="P10">
    <w:name w:val="P10"/>
    <w:basedOn w:val="Standard"/>
    <w:hidden w:val="on"/>
    <w:uiPriority w:val="99"/>
    <w:pPr>
      <w:ind w:left="0" w:right="0" w:firstLine="0"/>
      <w:jc w:val="center"/>
    </w:pPr>
    <w:rPr>
      <w:rFonts w:ascii="Times New Roman" w:hAnsi="Times New Roman"/>
      <w:sz w:val="28"/>
      <w:szCs w:val="28"/>
    </w:rPr>
  </w:style>
  <w:style w:type="paragraph" w:styleId="P11">
    <w:name w:val="P11"/>
    <w:basedOn w:val="Textbody"/>
    <w:hidden w:val="on"/>
    <w:uiPriority w:val="99"/>
    <w:pPr>
      <w:spacing w:before="0" w:after="0"/>
      <w:ind w:left="0" w:right="0" w:firstLine="0"/>
    </w:pPr>
    <w:rPr>
      <w:caps w:val="off"/>
      <w:smallCaps w:val="off"/>
      <w:color w:val="0066cc"/>
    </w:rPr>
  </w:style>
  <w:style w:type="paragraph" w:styleId="P12">
    <w:name w:val="P12"/>
    <w:basedOn w:val="Textbody"/>
    <w:hidden w:val="on"/>
    <w:uiPriority w:val="99"/>
    <w:pPr>
      <w:pBdr>
        <w:top w:val="none" w:sz="4" w:space="0"/>
        <w:left w:val="none" w:sz="4" w:space="0"/>
        <w:bottom w:val="none" w:sz="4" w:space="0"/>
        <w:right w:val="none" w:sz="4" w:space="0"/>
      </w:pBdr>
      <w:spacing w:before="0" w:after="0"/>
      <w:ind w:left="0" w:right="0" w:firstLine="566"/>
      <w:jc w:val="center"/>
    </w:pPr>
    <w:rPr/>
  </w:style>
  <w:style w:type="character" w:styleId="T1">
    <w:name w:val="T1"/>
    <w:hidden w:val="on"/>
    <w:uiPriority w:val="99"/>
    <w:rPr>
      <w:rFonts w:ascii="PT Sans" w:hAnsi="PT Sans"/>
      <w:b w:val="off"/>
      <w:i w:val="off"/>
      <w:caps w:val="off"/>
      <w:smallCaps w:val="off"/>
      <w:color w:val="0066cc"/>
      <w:sz w:val="18"/>
    </w:rPr>
  </w:style>
  <w:style w:type="character" w:styleId="T2">
    <w:name w:val="T2"/>
    <w:hidden w:val="on"/>
    <w:uiPriority w:val="99"/>
    <w:rPr>
      <w:rFonts w:ascii="Georgia" w:hAnsi="Georgia"/>
      <w:b w:val="off"/>
      <w:i w:val="off"/>
      <w:caps w:val="off"/>
      <w:smallCaps w:val="off"/>
      <w:color w:val="444444"/>
      <w:sz w:val="30"/>
    </w:rPr>
  </w:style>
  <w:style w:type="character" w:styleId="T3">
    <w:name w:val="T3"/>
    <w:hidden w:val="on"/>
    <w:uiPriority w:val="99"/>
    <w:rPr>
      <w:rFonts w:ascii="Georgia" w:hAnsi="Georgia"/>
      <w:b w:val="off"/>
      <w:i w:val="off"/>
      <w:caps w:val="off"/>
      <w:smallCaps w:val="off"/>
      <w:color w:val="444444"/>
      <w:sz w:val="30"/>
    </w:rPr>
  </w:style>
  <w:style w:type="character" w:styleId="T4">
    <w:name w:val="T4"/>
    <w:hidden w:val="on"/>
    <w:uiPriority w:val="99"/>
    <w:rPr>
      <w:rFonts w:ascii="Times New Roman" w:cs="Tahoma" w:eastAsia="Andale Sans UI" w:hAnsi="Times New Roman"/>
      <w:lang w:val="ru-RU"/>
    </w:rPr>
  </w:style>
  <w:style w:type="character" w:styleId="T5">
    <w:name w:val="T5"/>
    <w:hidden w:val="on"/>
    <w:uiPriority w:val="99"/>
    <w:rPr/>
  </w:style>
  <w:style w:type="character" w:styleId="T6">
    <w:name w:val="T6"/>
    <w:hidden w:val="on"/>
    <w:uiPriority w:val="99"/>
    <w:rPr>
      <w:lang w:val="ru-RU"/>
    </w:rPr>
  </w:style>
  <w:style w:type="character" w:styleId="T7">
    <w:name w:val="T7"/>
    <w:hidden w:val="on"/>
    <w:uiPriority w:val="99"/>
    <w:rPr>
      <w:lang w:val="ru-RU"/>
    </w:rPr>
  </w:style>
  <w:style w:type="character" w:styleId="T8">
    <w:name w:val="T8"/>
    <w:hidden w:val="on"/>
    <w:uiPriority w:val="99"/>
    <w:rPr>
      <w:lang w:val="ru-RU"/>
    </w:rPr>
  </w:style>
  <w:style w:type="character" w:styleId="T9">
    <w:name w:val="T9"/>
    <w:hidden w:val="on"/>
    <w:uiPriority w:val="99"/>
    <w:rPr>
      <w:u w:val="single"/>
      <w:lang w:val="ru-RU"/>
    </w:rPr>
  </w:style>
  <w:style w:type="character" w:styleId="T10">
    <w:name w:val="T10"/>
    <w:hidden w:val="on"/>
    <w:uiPriority w:val="99"/>
    <w:rPr>
      <w:u w:val="single"/>
      <w:lang w:val="ru-RU"/>
    </w:rPr>
  </w:style>
  <w:style w:type="character" w:styleId="T11">
    <w:name w:val="T11"/>
    <w:hidden w:val="on"/>
    <w:uiPriority w:val="99"/>
    <w:rPr>
      <w:rFonts w:ascii="PT Sans" w:hAnsi="PT Sans"/>
      <w:b w:val="off"/>
      <w:i w:val="off"/>
      <w:sz w:val="18"/>
    </w:rPr>
  </w:style>
  <w:style w:type="character" w:styleId="T12">
    <w:name w:val="T12"/>
    <w:hidden w:val="on"/>
    <w:uiPriority w:val="99"/>
    <w:rPr/>
  </w:style>
  <w:style w:type="character" w:styleId="T13">
    <w:name w:val="T13"/>
    <w:hidden w:val="on"/>
    <w:uiPriority w:val="99"/>
    <w:rPr>
      <w:rFonts w:ascii="Times New Roman" w:hAnsi="Times New Roman"/>
      <w:sz w:val="28"/>
      <w:szCs w:val="28"/>
    </w:rPr>
  </w:style>
  <w:style w:type="character" w:styleId="T14">
    <w:name w:val="T14"/>
    <w:hidden w:val="on"/>
    <w:uiPriority w:val="99"/>
    <w:rPr>
      <w:rFonts w:ascii="Times New Roman" w:hAnsi="Times New Roman"/>
      <w:sz w:val="28"/>
      <w:szCs w:val="28"/>
    </w:rPr>
  </w:style>
  <w:style w:type="character" w:styleId="T15">
    <w:name w:val="T15"/>
    <w:hidden w:val="on"/>
    <w:uiPriority w:val="99"/>
    <w:rPr>
      <w:rFonts w:ascii="Times New Roman" w:hAnsi="Times New Roman"/>
      <w:b/>
      <w:sz w:val="28"/>
      <w:szCs w:val="28"/>
    </w:rPr>
  </w:style>
  <w:style w:type="character" w:styleId="T16">
    <w:name w:val="T16"/>
    <w:hidden w:val="on"/>
    <w:uiPriority w:val="99"/>
    <w:rPr/>
  </w:style>
  <w:style w:type="character" w:styleId="T17">
    <w:name w:val="T17"/>
    <w:hidden w:val="on"/>
    <w:uiPriority w:val="99"/>
    <w:rPr>
      <w:u w:val="single"/>
    </w:rPr>
  </w:style>
  <w:style w:type="character" w:styleId="T18">
    <w:name w:val="T18"/>
    <w:hidden w:val="on"/>
    <w:uiPriority w:val="99"/>
    <w:rPr>
      <w:u w:val="single"/>
    </w:rPr>
  </w:style>
  <w:style w:type="paragraph" w:styleId="Fr1">
    <w:name w:val="Fr1"/>
    <w:basedOn w:val="Graphics"/>
    <w:hidden w:val="on"/>
    <w:uiPriority w:val="99"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